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Ex6.xml" ContentType="application/vnd.ms-office.chartex+xml"/>
  <Override PartName="/word/charts/style6.xml" ContentType="application/vnd.ms-office.chartstyle+xml"/>
  <Override PartName="/word/charts/colors6.xml" ContentType="application/vnd.ms-office.chartcolorstyle+xml"/>
  <Override PartName="/word/charts/chartEx7.xml" ContentType="application/vnd.ms-office.chartex+xml"/>
  <Override PartName="/word/charts/style7.xml" ContentType="application/vnd.ms-office.chartstyle+xml"/>
  <Override PartName="/word/charts/colors7.xml" ContentType="application/vnd.ms-office.chartcolorstyle+xml"/>
  <Override PartName="/word/charts/chartEx8.xml" ContentType="application/vnd.ms-office.chartex+xml"/>
  <Override PartName="/word/charts/style8.xml" ContentType="application/vnd.ms-office.chartstyle+xml"/>
  <Override PartName="/word/charts/colors8.xml" ContentType="application/vnd.ms-office.chartcolorstyle+xml"/>
  <Override PartName="/word/charts/chartEx9.xml" ContentType="application/vnd.ms-office.chartex+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60991875"/>
        <w:docPartObj>
          <w:docPartGallery w:val="Cover Pages"/>
          <w:docPartUnique/>
        </w:docPartObj>
      </w:sdtPr>
      <w:sdtContent>
        <w:p w14:paraId="01E5325B" w14:textId="08ECDC6F" w:rsidR="00717E96" w:rsidRDefault="00717E96"/>
        <w:p w14:paraId="09EB443E" w14:textId="77777777" w:rsidR="00717E96" w:rsidRDefault="00717E96" w:rsidP="00717E96">
          <w:pPr>
            <w:spacing w:after="120" w:line="276" w:lineRule="auto"/>
          </w:pPr>
          <w:r>
            <w:rPr>
              <w:noProof/>
            </w:rPr>
            <mc:AlternateContent>
              <mc:Choice Requires="wps">
                <w:drawing>
                  <wp:anchor distT="0" distB="0" distL="114300" distR="114300" simplePos="0" relativeHeight="251681792" behindDoc="0" locked="0" layoutInCell="1" allowOverlap="1" wp14:anchorId="6073AF25" wp14:editId="764D8D9D">
                    <wp:simplePos x="0" y="0"/>
                    <wp:positionH relativeFrom="page">
                      <wp:posOffset>558800</wp:posOffset>
                    </wp:positionH>
                    <wp:positionV relativeFrom="page">
                      <wp:posOffset>4867275</wp:posOffset>
                    </wp:positionV>
                    <wp:extent cx="6165850" cy="525780"/>
                    <wp:effectExtent l="0" t="0" r="6350" b="5080"/>
                    <wp:wrapSquare wrapText="bothSides"/>
                    <wp:docPr id="113" name="Textfeld 113"/>
                    <wp:cNvGraphicFramePr/>
                    <a:graphic xmlns:a="http://schemas.openxmlformats.org/drawingml/2006/main">
                      <a:graphicData uri="http://schemas.microsoft.com/office/word/2010/wordprocessingShape">
                        <wps:wsp>
                          <wps:cNvSpPr txBox="1"/>
                          <wps:spPr>
                            <a:xfrm>
                              <a:off x="0" y="0"/>
                              <a:ext cx="616585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4E1C9" w14:textId="3B75A97E" w:rsidR="00717E96" w:rsidRDefault="00717E96">
                                <w:pPr>
                                  <w:pStyle w:val="KeinLeerraum"/>
                                  <w:jc w:val="right"/>
                                  <w:rPr>
                                    <w:caps/>
                                    <w:color w:val="18181A" w:themeColor="text2" w:themeShade="BF"/>
                                    <w:sz w:val="52"/>
                                    <w:szCs w:val="52"/>
                                  </w:rPr>
                                </w:pPr>
                                <w:sdt>
                                  <w:sdtPr>
                                    <w:rPr>
                                      <w:caps/>
                                      <w:color w:val="18181A" w:themeColor="text2" w:themeShade="BF"/>
                                      <w:sz w:val="48"/>
                                      <w:szCs w:val="48"/>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717E96">
                                      <w:rPr>
                                        <w:caps/>
                                        <w:color w:val="18181A" w:themeColor="text2" w:themeShade="BF"/>
                                        <w:sz w:val="48"/>
                                        <w:szCs w:val="48"/>
                                      </w:rPr>
                                      <w:t>Musik als hilfe zu</w:t>
                                    </w:r>
                                    <w:r>
                                      <w:rPr>
                                        <w:caps/>
                                        <w:color w:val="18181A" w:themeColor="text2" w:themeShade="BF"/>
                                        <w:sz w:val="48"/>
                                        <w:szCs w:val="48"/>
                                      </w:rPr>
                                      <w:t xml:space="preserve">r </w:t>
                                    </w:r>
                                    <w:r w:rsidRPr="00717E96">
                                      <w:rPr>
                                        <w:caps/>
                                        <w:color w:val="18181A" w:themeColor="text2" w:themeShade="BF"/>
                                        <w:sz w:val="48"/>
                                        <w:szCs w:val="48"/>
                                      </w:rPr>
                                      <w:t>Entspannung</w:t>
                                    </w:r>
                                  </w:sdtContent>
                                </w:sdt>
                              </w:p>
                              <w:sdt>
                                <w:sdtPr>
                                  <w:rPr>
                                    <w:smallCaps/>
                                    <w:color w:val="212123" w:themeColor="text2"/>
                                    <w:sz w:val="36"/>
                                    <w:szCs w:val="36"/>
                                  </w:rPr>
                                  <w:alias w:val="Unt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4706AB12" w14:textId="0890C486" w:rsidR="00717E96" w:rsidRDefault="00717E96">
                                    <w:pPr>
                                      <w:pStyle w:val="KeinLeerraum"/>
                                      <w:jc w:val="right"/>
                                      <w:rPr>
                                        <w:smallCaps/>
                                        <w:color w:val="212123" w:themeColor="text2"/>
                                        <w:sz w:val="36"/>
                                        <w:szCs w:val="36"/>
                                      </w:rPr>
                                    </w:pPr>
                                    <w:r>
                                      <w:rPr>
                                        <w:smallCaps/>
                                        <w:color w:val="212123" w:themeColor="text2"/>
                                        <w:sz w:val="36"/>
                                        <w:szCs w:val="36"/>
                                      </w:rPr>
                                      <w:t>Maturitätsarbeit 2020</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6073AF25" id="_x0000_t202" coordsize="21600,21600" o:spt="202" path="m,l,21600r21600,l21600,xe">
                    <v:stroke joinstyle="miter"/>
                    <v:path gradientshapeok="t" o:connecttype="rect"/>
                  </v:shapetype>
                  <v:shape id="Textfeld 113" o:spid="_x0000_s1026" type="#_x0000_t202" style="position:absolute;margin-left:44pt;margin-top:383.25pt;width:485.5pt;height:41.4pt;z-index:251681792;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" filled="f" stroked="f" strokeweight=".5pt">
                    <v:textbox inset="0,0,0,0">
                      <w:txbxContent>
                        <w:p w14:paraId="4874E1C9" w14:textId="3B75A97E" w:rsidR="00717E96" w:rsidRDefault="00717E96">
                          <w:pPr>
                            <w:pStyle w:val="KeinLeerraum"/>
                            <w:jc w:val="right"/>
                            <w:rPr>
                              <w:caps/>
                              <w:color w:val="18181A" w:themeColor="text2" w:themeShade="BF"/>
                              <w:sz w:val="52"/>
                              <w:szCs w:val="52"/>
                            </w:rPr>
                          </w:pPr>
                          <w:sdt>
                            <w:sdtPr>
                              <w:rPr>
                                <w:caps/>
                                <w:color w:val="18181A" w:themeColor="text2" w:themeShade="BF"/>
                                <w:sz w:val="48"/>
                                <w:szCs w:val="48"/>
                              </w:rPr>
                              <w:alias w:val="Titel"/>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717E96">
                                <w:rPr>
                                  <w:caps/>
                                  <w:color w:val="18181A" w:themeColor="text2" w:themeShade="BF"/>
                                  <w:sz w:val="48"/>
                                  <w:szCs w:val="48"/>
                                </w:rPr>
                                <w:t>Musik als hilfe zu</w:t>
                              </w:r>
                              <w:r>
                                <w:rPr>
                                  <w:caps/>
                                  <w:color w:val="18181A" w:themeColor="text2" w:themeShade="BF"/>
                                  <w:sz w:val="48"/>
                                  <w:szCs w:val="48"/>
                                </w:rPr>
                                <w:t xml:space="preserve">r </w:t>
                              </w:r>
                              <w:r w:rsidRPr="00717E96">
                                <w:rPr>
                                  <w:caps/>
                                  <w:color w:val="18181A" w:themeColor="text2" w:themeShade="BF"/>
                                  <w:sz w:val="48"/>
                                  <w:szCs w:val="48"/>
                                </w:rPr>
                                <w:t>Entspannung</w:t>
                              </w:r>
                            </w:sdtContent>
                          </w:sdt>
                        </w:p>
                        <w:sdt>
                          <w:sdtPr>
                            <w:rPr>
                              <w:smallCaps/>
                              <w:color w:val="212123" w:themeColor="text2"/>
                              <w:sz w:val="36"/>
                              <w:szCs w:val="36"/>
                            </w:rPr>
                            <w:alias w:val="Untertitel"/>
                            <w:tag w:val=""/>
                            <w:id w:val="1615247542"/>
                            <w:dataBinding w:prefixMappings="xmlns:ns0='http://purl.org/dc/elements/1.1/' xmlns:ns1='http://schemas.openxmlformats.org/package/2006/metadata/core-properties' " w:xpath="/ns1:coreProperties[1]/ns0:subject[1]" w:storeItemID="{6C3C8BC8-F283-45AE-878A-BAB7291924A1}"/>
                            <w:text/>
                          </w:sdtPr>
                          <w:sdtContent>
                            <w:p w14:paraId="4706AB12" w14:textId="0890C486" w:rsidR="00717E96" w:rsidRDefault="00717E96">
                              <w:pPr>
                                <w:pStyle w:val="KeinLeerraum"/>
                                <w:jc w:val="right"/>
                                <w:rPr>
                                  <w:smallCaps/>
                                  <w:color w:val="212123" w:themeColor="text2"/>
                                  <w:sz w:val="36"/>
                                  <w:szCs w:val="36"/>
                                </w:rPr>
                              </w:pPr>
                              <w:r>
                                <w:rPr>
                                  <w:smallCaps/>
                                  <w:color w:val="212123" w:themeColor="text2"/>
                                  <w:sz w:val="36"/>
                                  <w:szCs w:val="36"/>
                                </w:rPr>
                                <w:t>Maturitätsarbeit 2020</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83840" behindDoc="0" locked="0" layoutInCell="1" allowOverlap="1" wp14:anchorId="5F01262C" wp14:editId="4A225627">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feld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8181A" w:themeColor="text2" w:themeShade="BF"/>
                                    <w:sz w:val="40"/>
                                    <w:szCs w:val="40"/>
                                  </w:rPr>
                                  <w:alias w:val="Veröffentlichungsdatum"/>
                                  <w:tag w:val=""/>
                                  <w:id w:val="400952559"/>
                                  <w:dataBinding w:prefixMappings="xmlns:ns0='http://schemas.microsoft.com/office/2006/coverPageProps' " w:xpath="/ns0:CoverPageProperties[1]/ns0:PublishDate[1]" w:storeItemID="{55AF091B-3C7A-41E3-B477-F2FDAA23CFDA}"/>
                                  <w:date w:fullDate="2021-02-08T00:00:00Z">
                                    <w:dateFormat w:val="d. MMMM yyyy"/>
                                    <w:lid w:val="de-DE"/>
                                    <w:storeMappedDataAs w:val="dateTime"/>
                                    <w:calendar w:val="gregorian"/>
                                  </w:date>
                                </w:sdtPr>
                                <w:sdtContent>
                                  <w:p w14:paraId="4102D693" w14:textId="1671633B" w:rsidR="00717E96" w:rsidRDefault="00717E96">
                                    <w:pPr>
                                      <w:pStyle w:val="KeinLeerraum"/>
                                      <w:jc w:val="right"/>
                                      <w:rPr>
                                        <w:caps/>
                                        <w:color w:val="18181A" w:themeColor="text2" w:themeShade="BF"/>
                                        <w:sz w:val="40"/>
                                        <w:szCs w:val="40"/>
                                      </w:rPr>
                                    </w:pPr>
                                    <w:r>
                                      <w:rPr>
                                        <w:caps/>
                                        <w:color w:val="18181A" w:themeColor="text2" w:themeShade="BF"/>
                                        <w:sz w:val="40"/>
                                        <w:szCs w:val="40"/>
                                        <w:lang w:val="de-DE"/>
                                      </w:rPr>
                                      <w:t>8. Februar 2021</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5F01262C" id="Textfeld 111" o:spid="_x0000_s1027" type="#_x0000_t202" style="position:absolute;margin-left:0;margin-top:0;width:288.25pt;height:287.5pt;z-index:25168384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" filled="f" stroked="f" strokeweight=".5pt">
                    <v:textbox style="mso-fit-shape-to-text:t" inset="0,0,0,0">
                      <w:txbxContent>
                        <w:sdt>
                          <w:sdtPr>
                            <w:rPr>
                              <w:caps/>
                              <w:color w:val="18181A" w:themeColor="text2" w:themeShade="BF"/>
                              <w:sz w:val="40"/>
                              <w:szCs w:val="40"/>
                            </w:rPr>
                            <w:alias w:val="Veröffentlichungsdatum"/>
                            <w:tag w:val=""/>
                            <w:id w:val="400952559"/>
                            <w:dataBinding w:prefixMappings="xmlns:ns0='http://schemas.microsoft.com/office/2006/coverPageProps' " w:xpath="/ns0:CoverPageProperties[1]/ns0:PublishDate[1]" w:storeItemID="{55AF091B-3C7A-41E3-B477-F2FDAA23CFDA}"/>
                            <w:date w:fullDate="2021-02-08T00:00:00Z">
                              <w:dateFormat w:val="d. MMMM yyyy"/>
                              <w:lid w:val="de-DE"/>
                              <w:storeMappedDataAs w:val="dateTime"/>
                              <w:calendar w:val="gregorian"/>
                            </w:date>
                          </w:sdtPr>
                          <w:sdtContent>
                            <w:p w14:paraId="4102D693" w14:textId="1671633B" w:rsidR="00717E96" w:rsidRDefault="00717E96">
                              <w:pPr>
                                <w:pStyle w:val="KeinLeerraum"/>
                                <w:jc w:val="right"/>
                                <w:rPr>
                                  <w:caps/>
                                  <w:color w:val="18181A" w:themeColor="text2" w:themeShade="BF"/>
                                  <w:sz w:val="40"/>
                                  <w:szCs w:val="40"/>
                                </w:rPr>
                              </w:pPr>
                              <w:r>
                                <w:rPr>
                                  <w:caps/>
                                  <w:color w:val="18181A" w:themeColor="text2" w:themeShade="BF"/>
                                  <w:sz w:val="40"/>
                                  <w:szCs w:val="40"/>
                                  <w:lang w:val="de-DE"/>
                                </w:rPr>
                                <w:t>8. Februar 2021</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224FECCA" wp14:editId="77671595">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xtfeld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10F62D0" w14:textId="604CF269" w:rsidR="00717E96" w:rsidRDefault="00717E96">
                                    <w:pPr>
                                      <w:pStyle w:val="KeinLeerraum"/>
                                      <w:jc w:val="right"/>
                                      <w:rPr>
                                        <w:caps/>
                                        <w:color w:val="262626" w:themeColor="text1" w:themeTint="D9"/>
                                        <w:sz w:val="28"/>
                                        <w:szCs w:val="28"/>
                                      </w:rPr>
                                    </w:pPr>
                                    <w:r>
                                      <w:rPr>
                                        <w:caps/>
                                        <w:color w:val="262626" w:themeColor="text1" w:themeTint="D9"/>
                                        <w:sz w:val="28"/>
                                        <w:szCs w:val="28"/>
                                      </w:rPr>
                                      <w:t>Flurin Steiger</w:t>
                                    </w:r>
                                  </w:p>
                                </w:sdtContent>
                              </w:sdt>
                              <w:p w14:paraId="764EC59D" w14:textId="5B91D97F" w:rsidR="00717E96" w:rsidRDefault="00717E96">
                                <w:pPr>
                                  <w:pStyle w:val="KeinLeerraum"/>
                                  <w:jc w:val="right"/>
                                  <w:rPr>
                                    <w:caps/>
                                    <w:color w:val="262626" w:themeColor="text1" w:themeTint="D9"/>
                                    <w:sz w:val="20"/>
                                    <w:szCs w:val="20"/>
                                  </w:rPr>
                                </w:pPr>
                                <w:sdt>
                                  <w:sdtPr>
                                    <w:rPr>
                                      <w:caps/>
                                      <w:color w:val="262626" w:themeColor="text1" w:themeTint="D9"/>
                                      <w:sz w:val="20"/>
                                      <w:szCs w:val="20"/>
                                    </w:rPr>
                                    <w:alias w:val="Firma"/>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Kantonsschule Wiedikon, Zürich</w:t>
                                    </w:r>
                                  </w:sdtContent>
                                </w:sdt>
                              </w:p>
                              <w:p w14:paraId="47000235" w14:textId="4003ED47" w:rsidR="00717E96" w:rsidRDefault="00717E96">
                                <w:pPr>
                                  <w:pStyle w:val="KeinLeerraum"/>
                                  <w:jc w:val="right"/>
                                  <w:rPr>
                                    <w:caps/>
                                    <w:color w:val="262626" w:themeColor="text1" w:themeTint="D9"/>
                                    <w:sz w:val="20"/>
                                    <w:szCs w:val="20"/>
                                  </w:rPr>
                                </w:pPr>
                                <w:sdt>
                                  <w:sdtPr>
                                    <w:rPr>
                                      <w:color w:val="262626" w:themeColor="text1" w:themeTint="D9"/>
                                      <w:sz w:val="20"/>
                                      <w:szCs w:val="20"/>
                                    </w:rPr>
                                    <w:alias w:val="Adresse"/>
                                    <w:tag w:val=""/>
                                    <w:id w:val="171227497"/>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Betreut von Graziella Pedrazzi</w:t>
                                    </w:r>
                                  </w:sdtContent>
                                </w:sdt>
                                <w:r>
                                  <w:rPr>
                                    <w:color w:val="262626" w:themeColor="text1" w:themeTint="D9"/>
                                    <w:sz w:val="20"/>
                                    <w:szCs w:val="20"/>
                                    <w:lang w:val="de-DE"/>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224FECCA" id="Textfeld 112" o:spid="_x0000_s1028" type="#_x0000_t202" style="position:absolute;margin-left:0;margin-top:0;width:453pt;height:51.4pt;z-index:251682816;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JmeQ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" filled="f" stroked="f" strokeweight=".5pt">
                    <v:textbox inset="0,0,0,0">
                      <w:txbxContent>
                        <w:sdt>
                          <w:sdtPr>
                            <w:rPr>
                              <w:caps/>
                              <w:color w:val="262626" w:themeColor="text1" w:themeTint="D9"/>
                              <w:sz w:val="28"/>
                              <w:szCs w:val="28"/>
                            </w:rPr>
                            <w:alias w:val="Autor"/>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10F62D0" w14:textId="604CF269" w:rsidR="00717E96" w:rsidRDefault="00717E96">
                              <w:pPr>
                                <w:pStyle w:val="KeinLeerraum"/>
                                <w:jc w:val="right"/>
                                <w:rPr>
                                  <w:caps/>
                                  <w:color w:val="262626" w:themeColor="text1" w:themeTint="D9"/>
                                  <w:sz w:val="28"/>
                                  <w:szCs w:val="28"/>
                                </w:rPr>
                              </w:pPr>
                              <w:r>
                                <w:rPr>
                                  <w:caps/>
                                  <w:color w:val="262626" w:themeColor="text1" w:themeTint="D9"/>
                                  <w:sz w:val="28"/>
                                  <w:szCs w:val="28"/>
                                </w:rPr>
                                <w:t>Flurin Steiger</w:t>
                              </w:r>
                            </w:p>
                          </w:sdtContent>
                        </w:sdt>
                        <w:p w14:paraId="764EC59D" w14:textId="5B91D97F" w:rsidR="00717E96" w:rsidRDefault="00717E96">
                          <w:pPr>
                            <w:pStyle w:val="KeinLeerraum"/>
                            <w:jc w:val="right"/>
                            <w:rPr>
                              <w:caps/>
                              <w:color w:val="262626" w:themeColor="text1" w:themeTint="D9"/>
                              <w:sz w:val="20"/>
                              <w:szCs w:val="20"/>
                            </w:rPr>
                          </w:pPr>
                          <w:sdt>
                            <w:sdtPr>
                              <w:rPr>
                                <w:caps/>
                                <w:color w:val="262626" w:themeColor="text1" w:themeTint="D9"/>
                                <w:sz w:val="20"/>
                                <w:szCs w:val="20"/>
                              </w:rPr>
                              <w:alias w:val="Firma"/>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rPr>
                                <w:t>Kantonsschule Wiedikon, Zürich</w:t>
                              </w:r>
                            </w:sdtContent>
                          </w:sdt>
                        </w:p>
                        <w:p w14:paraId="47000235" w14:textId="4003ED47" w:rsidR="00717E96" w:rsidRDefault="00717E96">
                          <w:pPr>
                            <w:pStyle w:val="KeinLeerraum"/>
                            <w:jc w:val="right"/>
                            <w:rPr>
                              <w:caps/>
                              <w:color w:val="262626" w:themeColor="text1" w:themeTint="D9"/>
                              <w:sz w:val="20"/>
                              <w:szCs w:val="20"/>
                            </w:rPr>
                          </w:pPr>
                          <w:sdt>
                            <w:sdtPr>
                              <w:rPr>
                                <w:color w:val="262626" w:themeColor="text1" w:themeTint="D9"/>
                                <w:sz w:val="20"/>
                                <w:szCs w:val="20"/>
                              </w:rPr>
                              <w:alias w:val="Adresse"/>
                              <w:tag w:val=""/>
                              <w:id w:val="171227497"/>
                              <w:dataBinding w:prefixMappings="xmlns:ns0='http://schemas.microsoft.com/office/2006/coverPageProps' " w:xpath="/ns0:CoverPageProperties[1]/ns0:CompanyAddress[1]" w:storeItemID="{55AF091B-3C7A-41E3-B477-F2FDAA23CFDA}"/>
                              <w:text/>
                            </w:sdtPr>
                            <w:sdtContent>
                              <w:r>
                                <w:rPr>
                                  <w:color w:val="262626" w:themeColor="text1" w:themeTint="D9"/>
                                  <w:sz w:val="20"/>
                                  <w:szCs w:val="20"/>
                                </w:rPr>
                                <w:t>Betreut von Graziella Pedrazzi</w:t>
                              </w:r>
                            </w:sdtContent>
                          </w:sdt>
                          <w:r>
                            <w:rPr>
                              <w:color w:val="262626" w:themeColor="text1" w:themeTint="D9"/>
                              <w:sz w:val="20"/>
                              <w:szCs w:val="20"/>
                              <w:lang w:val="de-DE"/>
                            </w:rPr>
                            <w:t xml:space="preserve"> </w:t>
                          </w:r>
                        </w:p>
                      </w:txbxContent>
                    </v:textbox>
                    <w10:wrap type="square" anchorx="page" anchory="page"/>
                  </v:shape>
                </w:pict>
              </mc:Fallback>
            </mc:AlternateContent>
          </w:r>
          <w:r>
            <w:rPr>
              <w:noProof/>
            </w:rPr>
            <mc:AlternateContent>
              <mc:Choice Requires="wpg">
                <w:drawing>
                  <wp:anchor distT="0" distB="0" distL="114300" distR="114300" simplePos="0" relativeHeight="251680768" behindDoc="0" locked="0" layoutInCell="1" allowOverlap="1" wp14:anchorId="6169A134" wp14:editId="2C5A35A9">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e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htec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hteck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FEDE27C" id="Gruppe 114" o:spid="_x0000_s1026" style="position:absolute;margin-left:0;margin-top:0;width:18pt;height:10in;z-index:25168076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An&#10;Wmb9NAMAAOoKAAAOAAAAAAAAAAAAAAAAAC4CAABkcnMvZTJvRG9jLnhtbFBLAQItABQABgAIAAAA&#10;IQC90XfD2gAAAAUBAAAPAAAAAAAAAAAAAAAAAI4FAABkcnMvZG93bnJldi54bWxQSwUGAAAAAAQA&#10;BADzAAAAlQYAAAAA&#10;">
                    <v:rect id="Rechtec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" fillcolor="#d3ba68 [3205]" stroked="f" strokeweight="1.25pt">
                      <v:stroke endcap="round"/>
                    </v:rect>
                    <v:rect id="Rechtec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" fillcolor="#bc451b [3204]" stroked="f" strokeweight="1.25pt">
                      <v:stroke endcap="round"/>
                      <o:lock v:ext="edit" aspectratio="t"/>
                    </v:rect>
                    <w10:wrap anchorx="page" anchory="page"/>
                  </v:group>
                </w:pict>
              </mc:Fallback>
            </mc:AlternateContent>
          </w:r>
        </w:p>
        <w:p w14:paraId="69F84561" w14:textId="680669D3" w:rsidR="00717E96" w:rsidRDefault="00717E96" w:rsidP="00717E96">
          <w:pPr>
            <w:spacing w:after="120" w:line="276" w:lineRule="auto"/>
          </w:pPr>
          <w:r w:rsidR="002A3A91">
            <w:br w:type="page"/>
          </w:r>
        </w:p>
      </w:sdtContent>
    </w:sdt>
    <w:p w14:paraId="7A3DDC91" w14:textId="7B6DD6EA" w:rsidR="0053613A" w:rsidRDefault="00717E96" w:rsidP="00717E96">
      <w:pPr>
        <w:spacing w:after="120" w:line="276" w:lineRule="auto"/>
      </w:pPr>
      <w:r>
        <w:lastRenderedPageBreak/>
        <w:br w:type="page"/>
      </w:r>
    </w:p>
    <w:p w14:paraId="7D611955" w14:textId="77777777" w:rsidR="000B578C" w:rsidRDefault="000B578C" w:rsidP="000B578C">
      <w:pPr>
        <w:pStyle w:val="berschrift1"/>
        <w:numPr>
          <w:ilvl w:val="0"/>
          <w:numId w:val="0"/>
        </w:numPr>
        <w:ind w:left="432" w:hanging="432"/>
        <w:jc w:val="both"/>
      </w:pPr>
      <w:bookmarkStart w:id="0" w:name="_Toc54020715"/>
      <w:bookmarkStart w:id="1" w:name="_Toc63643849"/>
      <w:r>
        <w:lastRenderedPageBreak/>
        <w:t>Motivation</w:t>
      </w:r>
      <w:bookmarkEnd w:id="0"/>
      <w:bookmarkEnd w:id="1"/>
    </w:p>
    <w:p w14:paraId="1115CF9D" w14:textId="77777777" w:rsidR="000B578C" w:rsidRPr="00E2118E" w:rsidRDefault="000B578C" w:rsidP="000B578C">
      <w:pPr>
        <w:jc w:val="both"/>
      </w:pPr>
      <w:r w:rsidRPr="00E2118E">
        <w:t xml:space="preserve">Während ich mich auf die Vormaturitätsprüfung vorbereitete, fiel mir auf, dass ich viel Musik hörte. Ich hatte dabei den Eindruck, dass die Musik eine entspannende Wirkung auf mich hat. Dies veranlasste mich dazu, in dieser Arbeit zu untersuchen, ob die Musik, die ich hörte, sich tatsächlich entspannend auf meinen Körper auswirkt und ob sie dies auch bei anderen Leuten tut. </w:t>
      </w:r>
    </w:p>
    <w:p w14:paraId="4183EE7D" w14:textId="14D1C5ED" w:rsidR="001A0A1F" w:rsidRDefault="000B578C" w:rsidP="000B578C">
      <w:pPr>
        <w:jc w:val="both"/>
      </w:pPr>
      <w:r w:rsidRPr="00E2118E">
        <w:t>Zusätzlich interessierte mich der Mythos, dass Naturgeräusche eine heilende und entspannende Wirkung auf den Menschen ausüben. Auch diesem Sachverhalt wollte ich auf den Grund gehen.</w:t>
      </w:r>
    </w:p>
    <w:p w14:paraId="56A1B60C" w14:textId="05D95AD3" w:rsidR="000B578C" w:rsidRDefault="001A0A1F" w:rsidP="001A0A1F">
      <w:pPr>
        <w:spacing w:after="120" w:line="276" w:lineRule="auto"/>
      </w:pPr>
      <w:r>
        <w:br w:type="page"/>
      </w:r>
    </w:p>
    <w:p w14:paraId="3FDADA26" w14:textId="6058961E" w:rsidR="00717E96" w:rsidRDefault="00717E96" w:rsidP="00717E96">
      <w:pPr>
        <w:pStyle w:val="berschrift1"/>
        <w:numPr>
          <w:ilvl w:val="0"/>
          <w:numId w:val="0"/>
        </w:numPr>
      </w:pPr>
      <w:bookmarkStart w:id="2" w:name="_Toc63643850"/>
      <w:r>
        <w:lastRenderedPageBreak/>
        <w:t>Abstract</w:t>
      </w:r>
      <w:bookmarkEnd w:id="2"/>
    </w:p>
    <w:p w14:paraId="4CEC3B22" w14:textId="77777777" w:rsidR="001A0A1F" w:rsidRDefault="001A0A1F" w:rsidP="001A0A1F">
      <w:pPr>
        <w:pStyle w:val="StandardWeb"/>
        <w:spacing w:after="165" w:afterAutospacing="0"/>
        <w:jc w:val="both"/>
        <w:rPr>
          <w:rFonts w:ascii="Verdana" w:eastAsiaTheme="minorHAnsi" w:hAnsi="Verdana"/>
          <w:sz w:val="18"/>
          <w:szCs w:val="18"/>
        </w:rPr>
      </w:pPr>
      <w:r>
        <w:rPr>
          <w:rFonts w:ascii="Calisto MT" w:hAnsi="Calisto MT"/>
        </w:rPr>
        <w:t xml:space="preserve">Musik beeinflusst uns Menschen und wird seit jeher auch therapeutisch eingesetzt. Bereits in der Antike war bekannt, dass Musik einen schmerzlindernden und angstlösenden Effekt haben kann. Bis heute wird in einigen Kliniken Musik vor Operationen eingesetzt, um die Gabe von Narkosemitteln verringern zu können. Ähnlich positive Effekte konnten nachgewiesen werden bei der Behandlung von Depressionen und in der Palliativmedizin. Dass Musik einen Einfluss auf unser Herzkreislaufsystem haben kann, wurde in verschiedenen Studien nachgewiesen. </w:t>
      </w:r>
    </w:p>
    <w:p w14:paraId="1DA5731A" w14:textId="77777777" w:rsidR="001A0A1F" w:rsidRDefault="001A0A1F" w:rsidP="001A0A1F">
      <w:pPr>
        <w:pStyle w:val="StandardWeb"/>
        <w:spacing w:after="165" w:afterAutospacing="0"/>
        <w:jc w:val="both"/>
        <w:rPr>
          <w:rFonts w:ascii="Verdana" w:hAnsi="Verdana"/>
          <w:sz w:val="18"/>
          <w:szCs w:val="18"/>
        </w:rPr>
      </w:pPr>
      <w:r>
        <w:rPr>
          <w:rFonts w:ascii="Calisto MT" w:hAnsi="Calisto MT"/>
        </w:rPr>
        <w:t>Vergleichbares gilt für die Wahrnehmung von Naturgeräuschen. Viele Menschen scheinen ein intuitives Bedürfnis nach Natur zu haben, wenn sie sich erholen möchten. Mittlerweile gibt es auch wissenschaftliche Studien, die zeigen, dass Naturgeräusche unsere Gehirnaktivität beeinflussen und einen beruhigenden Einfluss haben. Möglicherweise würde es sich lohnen, Naturgeräusche in Krankenhäusern und einzusetzen, um Patienten während belastender Behandlungen zu beruhigen.</w:t>
      </w:r>
    </w:p>
    <w:p w14:paraId="6F3D6790" w14:textId="57F479D3" w:rsidR="001A0A1F" w:rsidRDefault="001A0A1F" w:rsidP="001A0A1F">
      <w:pPr>
        <w:pStyle w:val="StandardWeb"/>
        <w:spacing w:after="165" w:afterAutospacing="0"/>
        <w:jc w:val="both"/>
        <w:rPr>
          <w:rFonts w:ascii="Verdana" w:hAnsi="Verdana"/>
          <w:sz w:val="18"/>
          <w:szCs w:val="18"/>
        </w:rPr>
      </w:pPr>
      <w:r>
        <w:rPr>
          <w:rFonts w:ascii="Calisto MT" w:hAnsi="Calisto MT"/>
        </w:rPr>
        <w:t xml:space="preserve">In dieser </w:t>
      </w:r>
      <w:r>
        <w:rPr>
          <w:rFonts w:ascii="Calisto MT" w:hAnsi="Calisto MT"/>
        </w:rPr>
        <w:t>Maturitätsarbeit</w:t>
      </w:r>
      <w:r>
        <w:rPr>
          <w:rFonts w:ascii="Calisto MT" w:hAnsi="Calisto MT"/>
        </w:rPr>
        <w:t xml:space="preserve"> wird der Einfluss von Musik und Naturgeräuschen auf 17 Versuchspersonen im Alter von 16 bis 57 Jahren in </w:t>
      </w:r>
      <w:r>
        <w:rPr>
          <w:rFonts w:ascii="Calisto MT" w:hAnsi="Calisto MT"/>
        </w:rPr>
        <w:t>verschiedenen</w:t>
      </w:r>
      <w:r>
        <w:rPr>
          <w:rFonts w:ascii="Calisto MT" w:hAnsi="Calisto MT"/>
        </w:rPr>
        <w:t xml:space="preserve"> Experiment</w:t>
      </w:r>
      <w:r>
        <w:rPr>
          <w:rFonts w:ascii="Calisto MT" w:hAnsi="Calisto MT"/>
        </w:rPr>
        <w:t>en</w:t>
      </w:r>
      <w:r>
        <w:rPr>
          <w:rFonts w:ascii="Calisto MT" w:hAnsi="Calisto MT"/>
        </w:rPr>
        <w:t xml:space="preserve"> untersucht. Als Kontrollversuch wurde «Stilles Lesen» gewählt. Diese Situation wurde verglichen mit den Situationen «Lesen mit Musik» und «Lesen mit Naturgeräuschen». In allen drei Situationen sass die Versuchsperson während 10 Minuten in einem Sessel und las. In der Situation «Lesen mit Musik» wurde der Versuchsperson über Kopfhörer Musik abgespielt, wohingegen in der Situation «Lesen mit Naturgeräuschen» über die Kopfhörer Naturgeräusche abgespielt wurden. Als Parameter wurden der Blutdruck und der Puls gewählt. Der Blutdruck und Puls reagiert sehr empfindlich auf den Hormonhaushalt in unserem Körper und eignet sich daher gut als Indikator für Hormonveränderungen. Werden Stresshormone ausgeschüttet erhöht sich der Blutdruck. Andererseits sinkt er, wenn stresslösende Hormone ausgeschüttet werden. </w:t>
      </w:r>
    </w:p>
    <w:p w14:paraId="21BAE538" w14:textId="77777777" w:rsidR="001A0A1F" w:rsidRDefault="001A0A1F" w:rsidP="001A0A1F">
      <w:pPr>
        <w:pStyle w:val="StandardWeb"/>
        <w:spacing w:after="165" w:afterAutospacing="0"/>
        <w:jc w:val="both"/>
        <w:rPr>
          <w:rFonts w:ascii="Verdana" w:hAnsi="Verdana"/>
          <w:sz w:val="18"/>
          <w:szCs w:val="18"/>
        </w:rPr>
      </w:pPr>
      <w:r>
        <w:rPr>
          <w:rFonts w:ascii="Calisto MT" w:hAnsi="Calisto MT"/>
        </w:rPr>
        <w:t xml:space="preserve">Die Resultate des Experimentes zeigten folgendes: Während des stillen Lesens sinkt der systolische Blutdruck im Laufe der 10 Minuten signifikant. Der diastolische Blutdruck und der Puls hingegen zeigen keine signifikanten Veränderungen. Derselbe Effekt wurde beobachtet während dem Hören von Musik bzw. von Naturgeräuschen. Vergleicht man die Situation «Lesen mit Musik» bzw. «Lesen mit Naturgeräuschen» mit der Kontrollsituation «Stilles Lesen», ergibt sich jedoch kein signifikanter Unterschied. </w:t>
      </w:r>
    </w:p>
    <w:p w14:paraId="19F84A05" w14:textId="7924F86E" w:rsidR="001A0A1F" w:rsidRDefault="001A0A1F" w:rsidP="001A0A1F">
      <w:pPr>
        <w:pStyle w:val="StandardWeb"/>
        <w:spacing w:after="165" w:afterAutospacing="0"/>
        <w:jc w:val="both"/>
        <w:rPr>
          <w:rFonts w:ascii="Verdana" w:hAnsi="Verdana"/>
          <w:sz w:val="18"/>
          <w:szCs w:val="18"/>
        </w:rPr>
      </w:pPr>
      <w:r>
        <w:rPr>
          <w:rFonts w:ascii="Calisto MT" w:hAnsi="Calisto MT"/>
        </w:rPr>
        <w:t xml:space="preserve">Fazit: In dieser Arbeit </w:t>
      </w:r>
      <w:r w:rsidR="008D5607">
        <w:rPr>
          <w:rFonts w:ascii="Calisto MT" w:hAnsi="Calisto MT"/>
        </w:rPr>
        <w:t>konnte</w:t>
      </w:r>
      <w:r>
        <w:rPr>
          <w:rFonts w:ascii="Calisto MT" w:hAnsi="Calisto MT"/>
        </w:rPr>
        <w:t xml:space="preserve"> während dem Musikhören und dem Hören von Naturgeräuschen ein Sinken des systolischen Blutdruckes gezeigt werden. Dasselbe ereignete sich jedoch auch im Kontrollversuch, sodass keine eindeutige Aussage über den Effekt von Musik und Naturgeräuschen auf Blutdruck und Puls gemacht werden kann.</w:t>
      </w:r>
    </w:p>
    <w:p w14:paraId="5518274A" w14:textId="77777777" w:rsidR="000B578C" w:rsidRDefault="000B578C">
      <w:pPr>
        <w:spacing w:after="120" w:line="276" w:lineRule="auto"/>
      </w:pPr>
    </w:p>
    <w:p w14:paraId="3D33E5C7" w14:textId="77777777" w:rsidR="000B578C" w:rsidRDefault="000B578C">
      <w:pPr>
        <w:spacing w:after="120" w:line="276" w:lineRule="auto"/>
      </w:pPr>
    </w:p>
    <w:p w14:paraId="072C7B90" w14:textId="77777777" w:rsidR="000B578C" w:rsidRDefault="000B578C">
      <w:pPr>
        <w:spacing w:after="120" w:line="276" w:lineRule="auto"/>
      </w:pPr>
    </w:p>
    <w:p w14:paraId="4B576FE2" w14:textId="77777777" w:rsidR="000B578C" w:rsidRDefault="000B578C">
      <w:pPr>
        <w:spacing w:after="120" w:line="276" w:lineRule="auto"/>
      </w:pPr>
    </w:p>
    <w:p w14:paraId="0E918434" w14:textId="5216B65F" w:rsidR="00717E96" w:rsidRPr="00717E96" w:rsidRDefault="000B578C" w:rsidP="000B578C">
      <w:pPr>
        <w:spacing w:after="120" w:line="276" w:lineRule="auto"/>
      </w:pPr>
      <w:r>
        <w:br w:type="page"/>
      </w:r>
    </w:p>
    <w:sdt>
      <w:sdtPr>
        <w:rPr>
          <w:rFonts w:asciiTheme="minorHAnsi" w:eastAsiaTheme="minorHAnsi" w:hAnsiTheme="minorHAnsi" w:cstheme="minorBidi"/>
          <w:b w:val="0"/>
          <w:bCs w:val="0"/>
          <w:smallCaps w:val="0"/>
          <w:color w:val="auto"/>
          <w:sz w:val="22"/>
          <w:szCs w:val="22"/>
          <w:lang w:val="de-DE"/>
        </w:rPr>
        <w:id w:val="864180001"/>
        <w:docPartObj>
          <w:docPartGallery w:val="Table of Contents"/>
          <w:docPartUnique/>
        </w:docPartObj>
      </w:sdtPr>
      <w:sdtEndPr/>
      <w:sdtContent>
        <w:p w14:paraId="61D2133F" w14:textId="77777777" w:rsidR="0053613A" w:rsidRDefault="0053613A" w:rsidP="00F37228">
          <w:pPr>
            <w:pStyle w:val="Inhaltsverzeichnisberschrift"/>
            <w:numPr>
              <w:ilvl w:val="0"/>
              <w:numId w:val="0"/>
            </w:numPr>
            <w:ind w:left="432" w:hanging="432"/>
            <w:jc w:val="both"/>
          </w:pPr>
          <w:r>
            <w:rPr>
              <w:lang w:val="de-DE"/>
            </w:rPr>
            <w:t>Inhaltsverzeichnis</w:t>
          </w:r>
        </w:p>
        <w:p w14:paraId="5CA8309B" w14:textId="3404A82F" w:rsidR="007F4460" w:rsidRDefault="0053613A">
          <w:pPr>
            <w:pStyle w:val="Verzeichnis1"/>
            <w:tabs>
              <w:tab w:val="right" w:leader="dot" w:pos="9062"/>
            </w:tabs>
            <w:rPr>
              <w:rFonts w:eastAsiaTheme="minorEastAsia"/>
              <w:noProof/>
              <w:lang w:eastAsia="de-CH"/>
            </w:rPr>
          </w:pPr>
          <w:r>
            <w:fldChar w:fldCharType="begin"/>
          </w:r>
          <w:r>
            <w:instrText xml:space="preserve"> TOC \o "1-3" \h \z \u </w:instrText>
          </w:r>
          <w:r>
            <w:fldChar w:fldCharType="separate"/>
          </w:r>
          <w:hyperlink w:anchor="_Toc63643849" w:history="1">
            <w:r w:rsidR="007F4460" w:rsidRPr="00A07040">
              <w:rPr>
                <w:rStyle w:val="Hyperlink"/>
                <w:noProof/>
              </w:rPr>
              <w:t>Motivation</w:t>
            </w:r>
            <w:r w:rsidR="007F4460">
              <w:rPr>
                <w:noProof/>
                <w:webHidden/>
              </w:rPr>
              <w:tab/>
            </w:r>
            <w:r w:rsidR="007F4460">
              <w:rPr>
                <w:noProof/>
                <w:webHidden/>
              </w:rPr>
              <w:fldChar w:fldCharType="begin"/>
            </w:r>
            <w:r w:rsidR="007F4460">
              <w:rPr>
                <w:noProof/>
                <w:webHidden/>
              </w:rPr>
              <w:instrText xml:space="preserve"> PAGEREF _Toc63643849 \h </w:instrText>
            </w:r>
            <w:r w:rsidR="007F4460">
              <w:rPr>
                <w:noProof/>
                <w:webHidden/>
              </w:rPr>
            </w:r>
            <w:r w:rsidR="007F4460">
              <w:rPr>
                <w:noProof/>
                <w:webHidden/>
              </w:rPr>
              <w:fldChar w:fldCharType="separate"/>
            </w:r>
            <w:r w:rsidR="007F4460">
              <w:rPr>
                <w:noProof/>
                <w:webHidden/>
              </w:rPr>
              <w:t>2</w:t>
            </w:r>
            <w:r w:rsidR="007F4460">
              <w:rPr>
                <w:noProof/>
                <w:webHidden/>
              </w:rPr>
              <w:fldChar w:fldCharType="end"/>
            </w:r>
          </w:hyperlink>
        </w:p>
        <w:p w14:paraId="3B5D977B" w14:textId="7A5BCFC7" w:rsidR="007F4460" w:rsidRDefault="007F4460">
          <w:pPr>
            <w:pStyle w:val="Verzeichnis1"/>
            <w:tabs>
              <w:tab w:val="right" w:leader="dot" w:pos="9062"/>
            </w:tabs>
            <w:rPr>
              <w:rFonts w:eastAsiaTheme="minorEastAsia"/>
              <w:noProof/>
              <w:lang w:eastAsia="de-CH"/>
            </w:rPr>
          </w:pPr>
          <w:hyperlink w:anchor="_Toc63643850" w:history="1">
            <w:r w:rsidRPr="00A07040">
              <w:rPr>
                <w:rStyle w:val="Hyperlink"/>
                <w:noProof/>
              </w:rPr>
              <w:t>Abstract</w:t>
            </w:r>
            <w:r>
              <w:rPr>
                <w:noProof/>
                <w:webHidden/>
              </w:rPr>
              <w:tab/>
            </w:r>
            <w:r>
              <w:rPr>
                <w:noProof/>
                <w:webHidden/>
              </w:rPr>
              <w:fldChar w:fldCharType="begin"/>
            </w:r>
            <w:r>
              <w:rPr>
                <w:noProof/>
                <w:webHidden/>
              </w:rPr>
              <w:instrText xml:space="preserve"> PAGEREF _Toc63643850 \h </w:instrText>
            </w:r>
            <w:r>
              <w:rPr>
                <w:noProof/>
                <w:webHidden/>
              </w:rPr>
            </w:r>
            <w:r>
              <w:rPr>
                <w:noProof/>
                <w:webHidden/>
              </w:rPr>
              <w:fldChar w:fldCharType="separate"/>
            </w:r>
            <w:r>
              <w:rPr>
                <w:noProof/>
                <w:webHidden/>
              </w:rPr>
              <w:t>3</w:t>
            </w:r>
            <w:r>
              <w:rPr>
                <w:noProof/>
                <w:webHidden/>
              </w:rPr>
              <w:fldChar w:fldCharType="end"/>
            </w:r>
          </w:hyperlink>
        </w:p>
        <w:p w14:paraId="1089161D" w14:textId="765CAEB9" w:rsidR="007F4460" w:rsidRDefault="007F4460">
          <w:pPr>
            <w:pStyle w:val="Verzeichnis1"/>
            <w:tabs>
              <w:tab w:val="left" w:pos="440"/>
              <w:tab w:val="right" w:leader="dot" w:pos="9062"/>
            </w:tabs>
            <w:rPr>
              <w:rFonts w:eastAsiaTheme="minorEastAsia"/>
              <w:noProof/>
              <w:lang w:eastAsia="de-CH"/>
            </w:rPr>
          </w:pPr>
          <w:hyperlink w:anchor="_Toc63643851" w:history="1">
            <w:r w:rsidRPr="00A07040">
              <w:rPr>
                <w:rStyle w:val="Hyperlink"/>
                <w:noProof/>
              </w:rPr>
              <w:t>1</w:t>
            </w:r>
            <w:r>
              <w:rPr>
                <w:rFonts w:eastAsiaTheme="minorEastAsia"/>
                <w:noProof/>
                <w:lang w:eastAsia="de-CH"/>
              </w:rPr>
              <w:tab/>
            </w:r>
            <w:r w:rsidRPr="00A07040">
              <w:rPr>
                <w:rStyle w:val="Hyperlink"/>
                <w:noProof/>
              </w:rPr>
              <w:t>Einleitung</w:t>
            </w:r>
            <w:r>
              <w:rPr>
                <w:noProof/>
                <w:webHidden/>
              </w:rPr>
              <w:tab/>
            </w:r>
            <w:r>
              <w:rPr>
                <w:noProof/>
                <w:webHidden/>
              </w:rPr>
              <w:fldChar w:fldCharType="begin"/>
            </w:r>
            <w:r>
              <w:rPr>
                <w:noProof/>
                <w:webHidden/>
              </w:rPr>
              <w:instrText xml:space="preserve"> PAGEREF _Toc63643851 \h </w:instrText>
            </w:r>
            <w:r>
              <w:rPr>
                <w:noProof/>
                <w:webHidden/>
              </w:rPr>
            </w:r>
            <w:r>
              <w:rPr>
                <w:noProof/>
                <w:webHidden/>
              </w:rPr>
              <w:fldChar w:fldCharType="separate"/>
            </w:r>
            <w:r>
              <w:rPr>
                <w:noProof/>
                <w:webHidden/>
              </w:rPr>
              <w:t>6</w:t>
            </w:r>
            <w:r>
              <w:rPr>
                <w:noProof/>
                <w:webHidden/>
              </w:rPr>
              <w:fldChar w:fldCharType="end"/>
            </w:r>
          </w:hyperlink>
        </w:p>
        <w:p w14:paraId="7622147F" w14:textId="51098E36" w:rsidR="007F4460" w:rsidRDefault="007F4460">
          <w:pPr>
            <w:pStyle w:val="Verzeichnis2"/>
            <w:tabs>
              <w:tab w:val="left" w:pos="880"/>
              <w:tab w:val="right" w:leader="dot" w:pos="9062"/>
            </w:tabs>
            <w:rPr>
              <w:rFonts w:eastAsiaTheme="minorEastAsia"/>
              <w:noProof/>
              <w:lang w:eastAsia="de-CH"/>
            </w:rPr>
          </w:pPr>
          <w:hyperlink w:anchor="_Toc63643852" w:history="1">
            <w:r w:rsidRPr="00A07040">
              <w:rPr>
                <w:rStyle w:val="Hyperlink"/>
                <w:noProof/>
              </w:rPr>
              <w:t>1.1</w:t>
            </w:r>
            <w:r>
              <w:rPr>
                <w:rFonts w:eastAsiaTheme="minorEastAsia"/>
                <w:noProof/>
                <w:lang w:eastAsia="de-CH"/>
              </w:rPr>
              <w:tab/>
            </w:r>
            <w:r w:rsidRPr="00A07040">
              <w:rPr>
                <w:rStyle w:val="Hyperlink"/>
                <w:noProof/>
              </w:rPr>
              <w:t>Musiktherapie</w:t>
            </w:r>
            <w:r>
              <w:rPr>
                <w:noProof/>
                <w:webHidden/>
              </w:rPr>
              <w:tab/>
            </w:r>
            <w:r>
              <w:rPr>
                <w:noProof/>
                <w:webHidden/>
              </w:rPr>
              <w:fldChar w:fldCharType="begin"/>
            </w:r>
            <w:r>
              <w:rPr>
                <w:noProof/>
                <w:webHidden/>
              </w:rPr>
              <w:instrText xml:space="preserve"> PAGEREF _Toc63643852 \h </w:instrText>
            </w:r>
            <w:r>
              <w:rPr>
                <w:noProof/>
                <w:webHidden/>
              </w:rPr>
            </w:r>
            <w:r>
              <w:rPr>
                <w:noProof/>
                <w:webHidden/>
              </w:rPr>
              <w:fldChar w:fldCharType="separate"/>
            </w:r>
            <w:r>
              <w:rPr>
                <w:noProof/>
                <w:webHidden/>
              </w:rPr>
              <w:t>6</w:t>
            </w:r>
            <w:r>
              <w:rPr>
                <w:noProof/>
                <w:webHidden/>
              </w:rPr>
              <w:fldChar w:fldCharType="end"/>
            </w:r>
          </w:hyperlink>
        </w:p>
        <w:p w14:paraId="147954A9" w14:textId="11A75716" w:rsidR="007F4460" w:rsidRDefault="007F4460">
          <w:pPr>
            <w:pStyle w:val="Verzeichnis2"/>
            <w:tabs>
              <w:tab w:val="left" w:pos="880"/>
              <w:tab w:val="right" w:leader="dot" w:pos="9062"/>
            </w:tabs>
            <w:rPr>
              <w:rFonts w:eastAsiaTheme="minorEastAsia"/>
              <w:noProof/>
              <w:lang w:eastAsia="de-CH"/>
            </w:rPr>
          </w:pPr>
          <w:hyperlink w:anchor="_Toc63643853" w:history="1">
            <w:r w:rsidRPr="00A07040">
              <w:rPr>
                <w:rStyle w:val="Hyperlink"/>
                <w:noProof/>
              </w:rPr>
              <w:t>1.2</w:t>
            </w:r>
            <w:r>
              <w:rPr>
                <w:rFonts w:eastAsiaTheme="minorEastAsia"/>
                <w:noProof/>
                <w:lang w:eastAsia="de-CH"/>
              </w:rPr>
              <w:tab/>
            </w:r>
            <w:r w:rsidRPr="00A07040">
              <w:rPr>
                <w:rStyle w:val="Hyperlink"/>
                <w:noProof/>
              </w:rPr>
              <w:t>Wirkung von Naturgeräuschen</w:t>
            </w:r>
            <w:r>
              <w:rPr>
                <w:noProof/>
                <w:webHidden/>
              </w:rPr>
              <w:tab/>
            </w:r>
            <w:r>
              <w:rPr>
                <w:noProof/>
                <w:webHidden/>
              </w:rPr>
              <w:fldChar w:fldCharType="begin"/>
            </w:r>
            <w:r>
              <w:rPr>
                <w:noProof/>
                <w:webHidden/>
              </w:rPr>
              <w:instrText xml:space="preserve"> PAGEREF _Toc63643853 \h </w:instrText>
            </w:r>
            <w:r>
              <w:rPr>
                <w:noProof/>
                <w:webHidden/>
              </w:rPr>
            </w:r>
            <w:r>
              <w:rPr>
                <w:noProof/>
                <w:webHidden/>
              </w:rPr>
              <w:fldChar w:fldCharType="separate"/>
            </w:r>
            <w:r>
              <w:rPr>
                <w:noProof/>
                <w:webHidden/>
              </w:rPr>
              <w:t>7</w:t>
            </w:r>
            <w:r>
              <w:rPr>
                <w:noProof/>
                <w:webHidden/>
              </w:rPr>
              <w:fldChar w:fldCharType="end"/>
            </w:r>
          </w:hyperlink>
        </w:p>
        <w:p w14:paraId="0DB18913" w14:textId="1EF1CADA" w:rsidR="007F4460" w:rsidRDefault="007F4460">
          <w:pPr>
            <w:pStyle w:val="Verzeichnis2"/>
            <w:tabs>
              <w:tab w:val="left" w:pos="880"/>
              <w:tab w:val="right" w:leader="dot" w:pos="9062"/>
            </w:tabs>
            <w:rPr>
              <w:rFonts w:eastAsiaTheme="minorEastAsia"/>
              <w:noProof/>
              <w:lang w:eastAsia="de-CH"/>
            </w:rPr>
          </w:pPr>
          <w:hyperlink w:anchor="_Toc63643854" w:history="1">
            <w:r w:rsidRPr="00A07040">
              <w:rPr>
                <w:rStyle w:val="Hyperlink"/>
                <w:noProof/>
              </w:rPr>
              <w:t>1.3</w:t>
            </w:r>
            <w:r>
              <w:rPr>
                <w:rFonts w:eastAsiaTheme="minorEastAsia"/>
                <w:noProof/>
                <w:lang w:eastAsia="de-CH"/>
              </w:rPr>
              <w:tab/>
            </w:r>
            <w:r w:rsidRPr="00A07040">
              <w:rPr>
                <w:rStyle w:val="Hyperlink"/>
                <w:noProof/>
              </w:rPr>
              <w:t>Wahrnehmung von Musik</w:t>
            </w:r>
            <w:r>
              <w:rPr>
                <w:noProof/>
                <w:webHidden/>
              </w:rPr>
              <w:tab/>
            </w:r>
            <w:r>
              <w:rPr>
                <w:noProof/>
                <w:webHidden/>
              </w:rPr>
              <w:fldChar w:fldCharType="begin"/>
            </w:r>
            <w:r>
              <w:rPr>
                <w:noProof/>
                <w:webHidden/>
              </w:rPr>
              <w:instrText xml:space="preserve"> PAGEREF _Toc63643854 \h </w:instrText>
            </w:r>
            <w:r>
              <w:rPr>
                <w:noProof/>
                <w:webHidden/>
              </w:rPr>
            </w:r>
            <w:r>
              <w:rPr>
                <w:noProof/>
                <w:webHidden/>
              </w:rPr>
              <w:fldChar w:fldCharType="separate"/>
            </w:r>
            <w:r>
              <w:rPr>
                <w:noProof/>
                <w:webHidden/>
              </w:rPr>
              <w:t>7</w:t>
            </w:r>
            <w:r>
              <w:rPr>
                <w:noProof/>
                <w:webHidden/>
              </w:rPr>
              <w:fldChar w:fldCharType="end"/>
            </w:r>
          </w:hyperlink>
        </w:p>
        <w:p w14:paraId="6EE461C9" w14:textId="3DB77346" w:rsidR="007F4460" w:rsidRDefault="007F4460">
          <w:pPr>
            <w:pStyle w:val="Verzeichnis3"/>
            <w:tabs>
              <w:tab w:val="left" w:pos="1320"/>
              <w:tab w:val="right" w:leader="dot" w:pos="9062"/>
            </w:tabs>
            <w:rPr>
              <w:rFonts w:eastAsiaTheme="minorEastAsia"/>
              <w:noProof/>
              <w:lang w:eastAsia="de-CH"/>
            </w:rPr>
          </w:pPr>
          <w:hyperlink w:anchor="_Toc63643855" w:history="1">
            <w:r w:rsidRPr="00A07040">
              <w:rPr>
                <w:rStyle w:val="Hyperlink"/>
                <w:noProof/>
              </w:rPr>
              <w:t>1.3.1</w:t>
            </w:r>
            <w:r>
              <w:rPr>
                <w:rFonts w:eastAsiaTheme="minorEastAsia"/>
                <w:noProof/>
                <w:lang w:eastAsia="de-CH"/>
              </w:rPr>
              <w:tab/>
            </w:r>
            <w:r w:rsidRPr="00A07040">
              <w:rPr>
                <w:rStyle w:val="Hyperlink"/>
                <w:noProof/>
              </w:rPr>
              <w:t>Definition von Musik</w:t>
            </w:r>
            <w:r>
              <w:rPr>
                <w:noProof/>
                <w:webHidden/>
              </w:rPr>
              <w:tab/>
            </w:r>
            <w:r>
              <w:rPr>
                <w:noProof/>
                <w:webHidden/>
              </w:rPr>
              <w:fldChar w:fldCharType="begin"/>
            </w:r>
            <w:r>
              <w:rPr>
                <w:noProof/>
                <w:webHidden/>
              </w:rPr>
              <w:instrText xml:space="preserve"> PAGEREF _Toc63643855 \h </w:instrText>
            </w:r>
            <w:r>
              <w:rPr>
                <w:noProof/>
                <w:webHidden/>
              </w:rPr>
            </w:r>
            <w:r>
              <w:rPr>
                <w:noProof/>
                <w:webHidden/>
              </w:rPr>
              <w:fldChar w:fldCharType="separate"/>
            </w:r>
            <w:r>
              <w:rPr>
                <w:noProof/>
                <w:webHidden/>
              </w:rPr>
              <w:t>7</w:t>
            </w:r>
            <w:r>
              <w:rPr>
                <w:noProof/>
                <w:webHidden/>
              </w:rPr>
              <w:fldChar w:fldCharType="end"/>
            </w:r>
          </w:hyperlink>
        </w:p>
        <w:p w14:paraId="4A884B96" w14:textId="5AEDE459" w:rsidR="007F4460" w:rsidRDefault="007F4460">
          <w:pPr>
            <w:pStyle w:val="Verzeichnis3"/>
            <w:tabs>
              <w:tab w:val="left" w:pos="1320"/>
              <w:tab w:val="right" w:leader="dot" w:pos="9062"/>
            </w:tabs>
            <w:rPr>
              <w:rFonts w:eastAsiaTheme="minorEastAsia"/>
              <w:noProof/>
              <w:lang w:eastAsia="de-CH"/>
            </w:rPr>
          </w:pPr>
          <w:hyperlink w:anchor="_Toc63643856" w:history="1">
            <w:r w:rsidRPr="00A07040">
              <w:rPr>
                <w:rStyle w:val="Hyperlink"/>
                <w:noProof/>
              </w:rPr>
              <w:t>1.3.2</w:t>
            </w:r>
            <w:r>
              <w:rPr>
                <w:rFonts w:eastAsiaTheme="minorEastAsia"/>
                <w:noProof/>
                <w:lang w:eastAsia="de-CH"/>
              </w:rPr>
              <w:tab/>
            </w:r>
            <w:r w:rsidRPr="00A07040">
              <w:rPr>
                <w:rStyle w:val="Hyperlink"/>
                <w:noProof/>
              </w:rPr>
              <w:t>physikalische Vorgang</w:t>
            </w:r>
            <w:r>
              <w:rPr>
                <w:noProof/>
                <w:webHidden/>
              </w:rPr>
              <w:tab/>
            </w:r>
            <w:r>
              <w:rPr>
                <w:noProof/>
                <w:webHidden/>
              </w:rPr>
              <w:fldChar w:fldCharType="begin"/>
            </w:r>
            <w:r>
              <w:rPr>
                <w:noProof/>
                <w:webHidden/>
              </w:rPr>
              <w:instrText xml:space="preserve"> PAGEREF _Toc63643856 \h </w:instrText>
            </w:r>
            <w:r>
              <w:rPr>
                <w:noProof/>
                <w:webHidden/>
              </w:rPr>
            </w:r>
            <w:r>
              <w:rPr>
                <w:noProof/>
                <w:webHidden/>
              </w:rPr>
              <w:fldChar w:fldCharType="separate"/>
            </w:r>
            <w:r>
              <w:rPr>
                <w:noProof/>
                <w:webHidden/>
              </w:rPr>
              <w:t>7</w:t>
            </w:r>
            <w:r>
              <w:rPr>
                <w:noProof/>
                <w:webHidden/>
              </w:rPr>
              <w:fldChar w:fldCharType="end"/>
            </w:r>
          </w:hyperlink>
        </w:p>
        <w:p w14:paraId="69C8A529" w14:textId="35563C00" w:rsidR="007F4460" w:rsidRDefault="007F4460">
          <w:pPr>
            <w:pStyle w:val="Verzeichnis3"/>
            <w:tabs>
              <w:tab w:val="left" w:pos="1320"/>
              <w:tab w:val="right" w:leader="dot" w:pos="9062"/>
            </w:tabs>
            <w:rPr>
              <w:rFonts w:eastAsiaTheme="minorEastAsia"/>
              <w:noProof/>
              <w:lang w:eastAsia="de-CH"/>
            </w:rPr>
          </w:pPr>
          <w:hyperlink w:anchor="_Toc63643857" w:history="1">
            <w:r w:rsidRPr="00A07040">
              <w:rPr>
                <w:rStyle w:val="Hyperlink"/>
                <w:noProof/>
              </w:rPr>
              <w:t>1.3.3</w:t>
            </w:r>
            <w:r>
              <w:rPr>
                <w:rFonts w:eastAsiaTheme="minorEastAsia"/>
                <w:noProof/>
                <w:lang w:eastAsia="de-CH"/>
              </w:rPr>
              <w:tab/>
            </w:r>
            <w:r w:rsidRPr="00A07040">
              <w:rPr>
                <w:rStyle w:val="Hyperlink"/>
                <w:noProof/>
              </w:rPr>
              <w:t>Verarbeitung im Gehirn</w:t>
            </w:r>
            <w:r>
              <w:rPr>
                <w:noProof/>
                <w:webHidden/>
              </w:rPr>
              <w:tab/>
            </w:r>
            <w:r>
              <w:rPr>
                <w:noProof/>
                <w:webHidden/>
              </w:rPr>
              <w:fldChar w:fldCharType="begin"/>
            </w:r>
            <w:r>
              <w:rPr>
                <w:noProof/>
                <w:webHidden/>
              </w:rPr>
              <w:instrText xml:space="preserve"> PAGEREF _Toc63643857 \h </w:instrText>
            </w:r>
            <w:r>
              <w:rPr>
                <w:noProof/>
                <w:webHidden/>
              </w:rPr>
            </w:r>
            <w:r>
              <w:rPr>
                <w:noProof/>
                <w:webHidden/>
              </w:rPr>
              <w:fldChar w:fldCharType="separate"/>
            </w:r>
            <w:r>
              <w:rPr>
                <w:noProof/>
                <w:webHidden/>
              </w:rPr>
              <w:t>9</w:t>
            </w:r>
            <w:r>
              <w:rPr>
                <w:noProof/>
                <w:webHidden/>
              </w:rPr>
              <w:fldChar w:fldCharType="end"/>
            </w:r>
          </w:hyperlink>
        </w:p>
        <w:p w14:paraId="517516C5" w14:textId="62F50BBE" w:rsidR="007F4460" w:rsidRDefault="007F4460">
          <w:pPr>
            <w:pStyle w:val="Verzeichnis3"/>
            <w:tabs>
              <w:tab w:val="left" w:pos="1320"/>
              <w:tab w:val="right" w:leader="dot" w:pos="9062"/>
            </w:tabs>
            <w:rPr>
              <w:rFonts w:eastAsiaTheme="minorEastAsia"/>
              <w:noProof/>
              <w:lang w:eastAsia="de-CH"/>
            </w:rPr>
          </w:pPr>
          <w:hyperlink w:anchor="_Toc63643858" w:history="1">
            <w:r w:rsidRPr="00A07040">
              <w:rPr>
                <w:rStyle w:val="Hyperlink"/>
                <w:noProof/>
              </w:rPr>
              <w:t>1.3.4</w:t>
            </w:r>
            <w:r>
              <w:rPr>
                <w:rFonts w:eastAsiaTheme="minorEastAsia"/>
                <w:noProof/>
                <w:lang w:eastAsia="de-CH"/>
              </w:rPr>
              <w:tab/>
            </w:r>
            <w:r w:rsidRPr="00A07040">
              <w:rPr>
                <w:rStyle w:val="Hyperlink"/>
                <w:noProof/>
              </w:rPr>
              <w:t>Geistige Wahrnehmung</w:t>
            </w:r>
            <w:r>
              <w:rPr>
                <w:noProof/>
                <w:webHidden/>
              </w:rPr>
              <w:tab/>
            </w:r>
            <w:r>
              <w:rPr>
                <w:noProof/>
                <w:webHidden/>
              </w:rPr>
              <w:fldChar w:fldCharType="begin"/>
            </w:r>
            <w:r>
              <w:rPr>
                <w:noProof/>
                <w:webHidden/>
              </w:rPr>
              <w:instrText xml:space="preserve"> PAGEREF _Toc63643858 \h </w:instrText>
            </w:r>
            <w:r>
              <w:rPr>
                <w:noProof/>
                <w:webHidden/>
              </w:rPr>
            </w:r>
            <w:r>
              <w:rPr>
                <w:noProof/>
                <w:webHidden/>
              </w:rPr>
              <w:fldChar w:fldCharType="separate"/>
            </w:r>
            <w:r>
              <w:rPr>
                <w:noProof/>
                <w:webHidden/>
              </w:rPr>
              <w:t>9</w:t>
            </w:r>
            <w:r>
              <w:rPr>
                <w:noProof/>
                <w:webHidden/>
              </w:rPr>
              <w:fldChar w:fldCharType="end"/>
            </w:r>
          </w:hyperlink>
        </w:p>
        <w:p w14:paraId="13F76D98" w14:textId="20B8AEB5" w:rsidR="007F4460" w:rsidRDefault="007F4460">
          <w:pPr>
            <w:pStyle w:val="Verzeichnis3"/>
            <w:tabs>
              <w:tab w:val="left" w:pos="1320"/>
              <w:tab w:val="right" w:leader="dot" w:pos="9062"/>
            </w:tabs>
            <w:rPr>
              <w:rFonts w:eastAsiaTheme="minorEastAsia"/>
              <w:noProof/>
              <w:lang w:eastAsia="de-CH"/>
            </w:rPr>
          </w:pPr>
          <w:hyperlink w:anchor="_Toc63643859" w:history="1">
            <w:r w:rsidRPr="00A07040">
              <w:rPr>
                <w:rStyle w:val="Hyperlink"/>
                <w:noProof/>
              </w:rPr>
              <w:t>1.3.5</w:t>
            </w:r>
            <w:r>
              <w:rPr>
                <w:rFonts w:eastAsiaTheme="minorEastAsia"/>
                <w:noProof/>
                <w:lang w:eastAsia="de-CH"/>
              </w:rPr>
              <w:tab/>
            </w:r>
            <w:r w:rsidRPr="00A07040">
              <w:rPr>
                <w:rStyle w:val="Hyperlink"/>
                <w:noProof/>
              </w:rPr>
              <w:t>Aktive Gehirnareale während der Verarbeitung von Musik</w:t>
            </w:r>
            <w:r>
              <w:rPr>
                <w:noProof/>
                <w:webHidden/>
              </w:rPr>
              <w:tab/>
            </w:r>
            <w:r>
              <w:rPr>
                <w:noProof/>
                <w:webHidden/>
              </w:rPr>
              <w:fldChar w:fldCharType="begin"/>
            </w:r>
            <w:r>
              <w:rPr>
                <w:noProof/>
                <w:webHidden/>
              </w:rPr>
              <w:instrText xml:space="preserve"> PAGEREF _Toc63643859 \h </w:instrText>
            </w:r>
            <w:r>
              <w:rPr>
                <w:noProof/>
                <w:webHidden/>
              </w:rPr>
            </w:r>
            <w:r>
              <w:rPr>
                <w:noProof/>
                <w:webHidden/>
              </w:rPr>
              <w:fldChar w:fldCharType="separate"/>
            </w:r>
            <w:r>
              <w:rPr>
                <w:noProof/>
                <w:webHidden/>
              </w:rPr>
              <w:t>9</w:t>
            </w:r>
            <w:r>
              <w:rPr>
                <w:noProof/>
                <w:webHidden/>
              </w:rPr>
              <w:fldChar w:fldCharType="end"/>
            </w:r>
          </w:hyperlink>
        </w:p>
        <w:p w14:paraId="16341486" w14:textId="6062137D" w:rsidR="007F4460" w:rsidRDefault="007F4460">
          <w:pPr>
            <w:pStyle w:val="Verzeichnis2"/>
            <w:tabs>
              <w:tab w:val="left" w:pos="880"/>
              <w:tab w:val="right" w:leader="dot" w:pos="9062"/>
            </w:tabs>
            <w:rPr>
              <w:rFonts w:eastAsiaTheme="minorEastAsia"/>
              <w:noProof/>
              <w:lang w:eastAsia="de-CH"/>
            </w:rPr>
          </w:pPr>
          <w:hyperlink w:anchor="_Toc63643860" w:history="1">
            <w:r w:rsidRPr="00A07040">
              <w:rPr>
                <w:rStyle w:val="Hyperlink"/>
                <w:noProof/>
              </w:rPr>
              <w:t>1.4</w:t>
            </w:r>
            <w:r>
              <w:rPr>
                <w:rFonts w:eastAsiaTheme="minorEastAsia"/>
                <w:noProof/>
                <w:lang w:eastAsia="de-CH"/>
              </w:rPr>
              <w:tab/>
            </w:r>
            <w:r w:rsidRPr="00A07040">
              <w:rPr>
                <w:rStyle w:val="Hyperlink"/>
                <w:noProof/>
              </w:rPr>
              <w:t>Stress und Entspannung</w:t>
            </w:r>
            <w:r>
              <w:rPr>
                <w:noProof/>
                <w:webHidden/>
              </w:rPr>
              <w:tab/>
            </w:r>
            <w:r>
              <w:rPr>
                <w:noProof/>
                <w:webHidden/>
              </w:rPr>
              <w:fldChar w:fldCharType="begin"/>
            </w:r>
            <w:r>
              <w:rPr>
                <w:noProof/>
                <w:webHidden/>
              </w:rPr>
              <w:instrText xml:space="preserve"> PAGEREF _Toc63643860 \h </w:instrText>
            </w:r>
            <w:r>
              <w:rPr>
                <w:noProof/>
                <w:webHidden/>
              </w:rPr>
            </w:r>
            <w:r>
              <w:rPr>
                <w:noProof/>
                <w:webHidden/>
              </w:rPr>
              <w:fldChar w:fldCharType="separate"/>
            </w:r>
            <w:r>
              <w:rPr>
                <w:noProof/>
                <w:webHidden/>
              </w:rPr>
              <w:t>10</w:t>
            </w:r>
            <w:r>
              <w:rPr>
                <w:noProof/>
                <w:webHidden/>
              </w:rPr>
              <w:fldChar w:fldCharType="end"/>
            </w:r>
          </w:hyperlink>
        </w:p>
        <w:p w14:paraId="670403E9" w14:textId="261041E1" w:rsidR="007F4460" w:rsidRDefault="007F4460">
          <w:pPr>
            <w:pStyle w:val="Verzeichnis3"/>
            <w:tabs>
              <w:tab w:val="left" w:pos="1320"/>
              <w:tab w:val="right" w:leader="dot" w:pos="9062"/>
            </w:tabs>
            <w:rPr>
              <w:rFonts w:eastAsiaTheme="minorEastAsia"/>
              <w:noProof/>
              <w:lang w:eastAsia="de-CH"/>
            </w:rPr>
          </w:pPr>
          <w:hyperlink w:anchor="_Toc63643861" w:history="1">
            <w:r w:rsidRPr="00A07040">
              <w:rPr>
                <w:rStyle w:val="Hyperlink"/>
                <w:noProof/>
              </w:rPr>
              <w:t>1.4.1</w:t>
            </w:r>
            <w:r>
              <w:rPr>
                <w:rFonts w:eastAsiaTheme="minorEastAsia"/>
                <w:noProof/>
                <w:lang w:eastAsia="de-CH"/>
              </w:rPr>
              <w:tab/>
            </w:r>
            <w:r w:rsidRPr="00A07040">
              <w:rPr>
                <w:rStyle w:val="Hyperlink"/>
                <w:noProof/>
              </w:rPr>
              <w:t>Definition von Stress</w:t>
            </w:r>
            <w:r>
              <w:rPr>
                <w:noProof/>
                <w:webHidden/>
              </w:rPr>
              <w:tab/>
            </w:r>
            <w:r>
              <w:rPr>
                <w:noProof/>
                <w:webHidden/>
              </w:rPr>
              <w:fldChar w:fldCharType="begin"/>
            </w:r>
            <w:r>
              <w:rPr>
                <w:noProof/>
                <w:webHidden/>
              </w:rPr>
              <w:instrText xml:space="preserve"> PAGEREF _Toc63643861 \h </w:instrText>
            </w:r>
            <w:r>
              <w:rPr>
                <w:noProof/>
                <w:webHidden/>
              </w:rPr>
            </w:r>
            <w:r>
              <w:rPr>
                <w:noProof/>
                <w:webHidden/>
              </w:rPr>
              <w:fldChar w:fldCharType="separate"/>
            </w:r>
            <w:r>
              <w:rPr>
                <w:noProof/>
                <w:webHidden/>
              </w:rPr>
              <w:t>10</w:t>
            </w:r>
            <w:r>
              <w:rPr>
                <w:noProof/>
                <w:webHidden/>
              </w:rPr>
              <w:fldChar w:fldCharType="end"/>
            </w:r>
          </w:hyperlink>
        </w:p>
        <w:p w14:paraId="2016FA6E" w14:textId="7B6909A9" w:rsidR="007F4460" w:rsidRDefault="007F4460">
          <w:pPr>
            <w:pStyle w:val="Verzeichnis3"/>
            <w:tabs>
              <w:tab w:val="left" w:pos="1320"/>
              <w:tab w:val="right" w:leader="dot" w:pos="9062"/>
            </w:tabs>
            <w:rPr>
              <w:rFonts w:eastAsiaTheme="minorEastAsia"/>
              <w:noProof/>
              <w:lang w:eastAsia="de-CH"/>
            </w:rPr>
          </w:pPr>
          <w:hyperlink w:anchor="_Toc63643862" w:history="1">
            <w:r w:rsidRPr="00A07040">
              <w:rPr>
                <w:rStyle w:val="Hyperlink"/>
                <w:noProof/>
              </w:rPr>
              <w:t>1.4.2</w:t>
            </w:r>
            <w:r>
              <w:rPr>
                <w:rFonts w:eastAsiaTheme="minorEastAsia"/>
                <w:noProof/>
                <w:lang w:eastAsia="de-CH"/>
              </w:rPr>
              <w:tab/>
            </w:r>
            <w:r w:rsidRPr="00A07040">
              <w:rPr>
                <w:rStyle w:val="Hyperlink"/>
                <w:noProof/>
              </w:rPr>
              <w:t>Physiologie von Stress und Entspannung</w:t>
            </w:r>
            <w:r>
              <w:rPr>
                <w:noProof/>
                <w:webHidden/>
              </w:rPr>
              <w:tab/>
            </w:r>
            <w:r>
              <w:rPr>
                <w:noProof/>
                <w:webHidden/>
              </w:rPr>
              <w:fldChar w:fldCharType="begin"/>
            </w:r>
            <w:r>
              <w:rPr>
                <w:noProof/>
                <w:webHidden/>
              </w:rPr>
              <w:instrText xml:space="preserve"> PAGEREF _Toc63643862 \h </w:instrText>
            </w:r>
            <w:r>
              <w:rPr>
                <w:noProof/>
                <w:webHidden/>
              </w:rPr>
            </w:r>
            <w:r>
              <w:rPr>
                <w:noProof/>
                <w:webHidden/>
              </w:rPr>
              <w:fldChar w:fldCharType="separate"/>
            </w:r>
            <w:r>
              <w:rPr>
                <w:noProof/>
                <w:webHidden/>
              </w:rPr>
              <w:t>10</w:t>
            </w:r>
            <w:r>
              <w:rPr>
                <w:noProof/>
                <w:webHidden/>
              </w:rPr>
              <w:fldChar w:fldCharType="end"/>
            </w:r>
          </w:hyperlink>
        </w:p>
        <w:p w14:paraId="2C92204F" w14:textId="5A46D2D7" w:rsidR="007F4460" w:rsidRDefault="007F4460">
          <w:pPr>
            <w:pStyle w:val="Verzeichnis3"/>
            <w:tabs>
              <w:tab w:val="left" w:pos="1320"/>
              <w:tab w:val="right" w:leader="dot" w:pos="9062"/>
            </w:tabs>
            <w:rPr>
              <w:rFonts w:eastAsiaTheme="minorEastAsia"/>
              <w:noProof/>
              <w:lang w:eastAsia="de-CH"/>
            </w:rPr>
          </w:pPr>
          <w:hyperlink w:anchor="_Toc63643863" w:history="1">
            <w:r w:rsidRPr="00A07040">
              <w:rPr>
                <w:rStyle w:val="Hyperlink"/>
                <w:noProof/>
              </w:rPr>
              <w:t>1.4.3</w:t>
            </w:r>
            <w:r>
              <w:rPr>
                <w:rFonts w:eastAsiaTheme="minorEastAsia"/>
                <w:noProof/>
                <w:lang w:eastAsia="de-CH"/>
              </w:rPr>
              <w:tab/>
            </w:r>
            <w:r w:rsidRPr="00A07040">
              <w:rPr>
                <w:rStyle w:val="Hyperlink"/>
                <w:noProof/>
              </w:rPr>
              <w:t>Verschiedene Formen von Stress</w:t>
            </w:r>
            <w:r>
              <w:rPr>
                <w:noProof/>
                <w:webHidden/>
              </w:rPr>
              <w:tab/>
            </w:r>
            <w:r>
              <w:rPr>
                <w:noProof/>
                <w:webHidden/>
              </w:rPr>
              <w:fldChar w:fldCharType="begin"/>
            </w:r>
            <w:r>
              <w:rPr>
                <w:noProof/>
                <w:webHidden/>
              </w:rPr>
              <w:instrText xml:space="preserve"> PAGEREF _Toc63643863 \h </w:instrText>
            </w:r>
            <w:r>
              <w:rPr>
                <w:noProof/>
                <w:webHidden/>
              </w:rPr>
            </w:r>
            <w:r>
              <w:rPr>
                <w:noProof/>
                <w:webHidden/>
              </w:rPr>
              <w:fldChar w:fldCharType="separate"/>
            </w:r>
            <w:r>
              <w:rPr>
                <w:noProof/>
                <w:webHidden/>
              </w:rPr>
              <w:t>11</w:t>
            </w:r>
            <w:r>
              <w:rPr>
                <w:noProof/>
                <w:webHidden/>
              </w:rPr>
              <w:fldChar w:fldCharType="end"/>
            </w:r>
          </w:hyperlink>
        </w:p>
        <w:p w14:paraId="7CEE4213" w14:textId="788DFB52" w:rsidR="007F4460" w:rsidRDefault="007F4460">
          <w:pPr>
            <w:pStyle w:val="Verzeichnis2"/>
            <w:tabs>
              <w:tab w:val="left" w:pos="880"/>
              <w:tab w:val="right" w:leader="dot" w:pos="9062"/>
            </w:tabs>
            <w:rPr>
              <w:rFonts w:eastAsiaTheme="minorEastAsia"/>
              <w:noProof/>
              <w:lang w:eastAsia="de-CH"/>
            </w:rPr>
          </w:pPr>
          <w:hyperlink w:anchor="_Toc63643864" w:history="1">
            <w:r w:rsidRPr="00A07040">
              <w:rPr>
                <w:rStyle w:val="Hyperlink"/>
                <w:noProof/>
              </w:rPr>
              <w:t>1.5</w:t>
            </w:r>
            <w:r>
              <w:rPr>
                <w:rFonts w:eastAsiaTheme="minorEastAsia"/>
                <w:noProof/>
                <w:lang w:eastAsia="de-CH"/>
              </w:rPr>
              <w:tab/>
            </w:r>
            <w:r w:rsidRPr="00A07040">
              <w:rPr>
                <w:rStyle w:val="Hyperlink"/>
                <w:noProof/>
              </w:rPr>
              <w:t>Blutdruck</w:t>
            </w:r>
            <w:r>
              <w:rPr>
                <w:noProof/>
                <w:webHidden/>
              </w:rPr>
              <w:tab/>
            </w:r>
            <w:r>
              <w:rPr>
                <w:noProof/>
                <w:webHidden/>
              </w:rPr>
              <w:fldChar w:fldCharType="begin"/>
            </w:r>
            <w:r>
              <w:rPr>
                <w:noProof/>
                <w:webHidden/>
              </w:rPr>
              <w:instrText xml:space="preserve"> PAGEREF _Toc63643864 \h </w:instrText>
            </w:r>
            <w:r>
              <w:rPr>
                <w:noProof/>
                <w:webHidden/>
              </w:rPr>
            </w:r>
            <w:r>
              <w:rPr>
                <w:noProof/>
                <w:webHidden/>
              </w:rPr>
              <w:fldChar w:fldCharType="separate"/>
            </w:r>
            <w:r>
              <w:rPr>
                <w:noProof/>
                <w:webHidden/>
              </w:rPr>
              <w:t>12</w:t>
            </w:r>
            <w:r>
              <w:rPr>
                <w:noProof/>
                <w:webHidden/>
              </w:rPr>
              <w:fldChar w:fldCharType="end"/>
            </w:r>
          </w:hyperlink>
        </w:p>
        <w:p w14:paraId="5B69C8C3" w14:textId="317871BE" w:rsidR="007F4460" w:rsidRDefault="007F4460">
          <w:pPr>
            <w:pStyle w:val="Verzeichnis3"/>
            <w:tabs>
              <w:tab w:val="left" w:pos="1320"/>
              <w:tab w:val="right" w:leader="dot" w:pos="9062"/>
            </w:tabs>
            <w:rPr>
              <w:rFonts w:eastAsiaTheme="minorEastAsia"/>
              <w:noProof/>
              <w:lang w:eastAsia="de-CH"/>
            </w:rPr>
          </w:pPr>
          <w:hyperlink w:anchor="_Toc63643865" w:history="1">
            <w:r w:rsidRPr="00A07040">
              <w:rPr>
                <w:rStyle w:val="Hyperlink"/>
                <w:noProof/>
              </w:rPr>
              <w:t>1.5.1</w:t>
            </w:r>
            <w:r>
              <w:rPr>
                <w:rFonts w:eastAsiaTheme="minorEastAsia"/>
                <w:noProof/>
                <w:lang w:eastAsia="de-CH"/>
              </w:rPr>
              <w:tab/>
            </w:r>
            <w:r w:rsidRPr="00A07040">
              <w:rPr>
                <w:rStyle w:val="Hyperlink"/>
                <w:noProof/>
              </w:rPr>
              <w:t>Blutdruckregulation</w:t>
            </w:r>
            <w:r>
              <w:rPr>
                <w:noProof/>
                <w:webHidden/>
              </w:rPr>
              <w:tab/>
            </w:r>
            <w:r>
              <w:rPr>
                <w:noProof/>
                <w:webHidden/>
              </w:rPr>
              <w:fldChar w:fldCharType="begin"/>
            </w:r>
            <w:r>
              <w:rPr>
                <w:noProof/>
                <w:webHidden/>
              </w:rPr>
              <w:instrText xml:space="preserve"> PAGEREF _Toc63643865 \h </w:instrText>
            </w:r>
            <w:r>
              <w:rPr>
                <w:noProof/>
                <w:webHidden/>
              </w:rPr>
            </w:r>
            <w:r>
              <w:rPr>
                <w:noProof/>
                <w:webHidden/>
              </w:rPr>
              <w:fldChar w:fldCharType="separate"/>
            </w:r>
            <w:r>
              <w:rPr>
                <w:noProof/>
                <w:webHidden/>
              </w:rPr>
              <w:t>13</w:t>
            </w:r>
            <w:r>
              <w:rPr>
                <w:noProof/>
                <w:webHidden/>
              </w:rPr>
              <w:fldChar w:fldCharType="end"/>
            </w:r>
          </w:hyperlink>
        </w:p>
        <w:p w14:paraId="0447D668" w14:textId="5B8868E2" w:rsidR="007F4460" w:rsidRDefault="007F4460">
          <w:pPr>
            <w:pStyle w:val="Verzeichnis2"/>
            <w:tabs>
              <w:tab w:val="left" w:pos="880"/>
              <w:tab w:val="right" w:leader="dot" w:pos="9062"/>
            </w:tabs>
            <w:rPr>
              <w:rFonts w:eastAsiaTheme="minorEastAsia"/>
              <w:noProof/>
              <w:lang w:eastAsia="de-CH"/>
            </w:rPr>
          </w:pPr>
          <w:hyperlink w:anchor="_Toc63643866" w:history="1">
            <w:r w:rsidRPr="00A07040">
              <w:rPr>
                <w:rStyle w:val="Hyperlink"/>
                <w:noProof/>
              </w:rPr>
              <w:t>1.6</w:t>
            </w:r>
            <w:r>
              <w:rPr>
                <w:rFonts w:eastAsiaTheme="minorEastAsia"/>
                <w:noProof/>
                <w:lang w:eastAsia="de-CH"/>
              </w:rPr>
              <w:tab/>
            </w:r>
            <w:r w:rsidRPr="00A07040">
              <w:rPr>
                <w:rStyle w:val="Hyperlink"/>
                <w:noProof/>
              </w:rPr>
              <w:t>Puls</w:t>
            </w:r>
            <w:r>
              <w:rPr>
                <w:noProof/>
                <w:webHidden/>
              </w:rPr>
              <w:tab/>
            </w:r>
            <w:r>
              <w:rPr>
                <w:noProof/>
                <w:webHidden/>
              </w:rPr>
              <w:fldChar w:fldCharType="begin"/>
            </w:r>
            <w:r>
              <w:rPr>
                <w:noProof/>
                <w:webHidden/>
              </w:rPr>
              <w:instrText xml:space="preserve"> PAGEREF _Toc63643866 \h </w:instrText>
            </w:r>
            <w:r>
              <w:rPr>
                <w:noProof/>
                <w:webHidden/>
              </w:rPr>
            </w:r>
            <w:r>
              <w:rPr>
                <w:noProof/>
                <w:webHidden/>
              </w:rPr>
              <w:fldChar w:fldCharType="separate"/>
            </w:r>
            <w:r>
              <w:rPr>
                <w:noProof/>
                <w:webHidden/>
              </w:rPr>
              <w:t>14</w:t>
            </w:r>
            <w:r>
              <w:rPr>
                <w:noProof/>
                <w:webHidden/>
              </w:rPr>
              <w:fldChar w:fldCharType="end"/>
            </w:r>
          </w:hyperlink>
        </w:p>
        <w:p w14:paraId="52F90708" w14:textId="27434918" w:rsidR="007F4460" w:rsidRDefault="007F4460">
          <w:pPr>
            <w:pStyle w:val="Verzeichnis1"/>
            <w:tabs>
              <w:tab w:val="left" w:pos="440"/>
              <w:tab w:val="right" w:leader="dot" w:pos="9062"/>
            </w:tabs>
            <w:rPr>
              <w:rFonts w:eastAsiaTheme="minorEastAsia"/>
              <w:noProof/>
              <w:lang w:eastAsia="de-CH"/>
            </w:rPr>
          </w:pPr>
          <w:hyperlink w:anchor="_Toc63643867" w:history="1">
            <w:r w:rsidRPr="00A07040">
              <w:rPr>
                <w:rStyle w:val="Hyperlink"/>
                <w:noProof/>
              </w:rPr>
              <w:t>2</w:t>
            </w:r>
            <w:r>
              <w:rPr>
                <w:rFonts w:eastAsiaTheme="minorEastAsia"/>
                <w:noProof/>
                <w:lang w:eastAsia="de-CH"/>
              </w:rPr>
              <w:tab/>
            </w:r>
            <w:r w:rsidRPr="00A07040">
              <w:rPr>
                <w:rStyle w:val="Hyperlink"/>
                <w:noProof/>
              </w:rPr>
              <w:t>Material und Methode</w:t>
            </w:r>
            <w:r>
              <w:rPr>
                <w:noProof/>
                <w:webHidden/>
              </w:rPr>
              <w:tab/>
            </w:r>
            <w:r>
              <w:rPr>
                <w:noProof/>
                <w:webHidden/>
              </w:rPr>
              <w:fldChar w:fldCharType="begin"/>
            </w:r>
            <w:r>
              <w:rPr>
                <w:noProof/>
                <w:webHidden/>
              </w:rPr>
              <w:instrText xml:space="preserve"> PAGEREF _Toc63643867 \h </w:instrText>
            </w:r>
            <w:r>
              <w:rPr>
                <w:noProof/>
                <w:webHidden/>
              </w:rPr>
            </w:r>
            <w:r>
              <w:rPr>
                <w:noProof/>
                <w:webHidden/>
              </w:rPr>
              <w:fldChar w:fldCharType="separate"/>
            </w:r>
            <w:r>
              <w:rPr>
                <w:noProof/>
                <w:webHidden/>
              </w:rPr>
              <w:t>15</w:t>
            </w:r>
            <w:r>
              <w:rPr>
                <w:noProof/>
                <w:webHidden/>
              </w:rPr>
              <w:fldChar w:fldCharType="end"/>
            </w:r>
          </w:hyperlink>
        </w:p>
        <w:p w14:paraId="368FA10A" w14:textId="4FD01F66" w:rsidR="007F4460" w:rsidRDefault="007F4460">
          <w:pPr>
            <w:pStyle w:val="Verzeichnis2"/>
            <w:tabs>
              <w:tab w:val="left" w:pos="880"/>
              <w:tab w:val="right" w:leader="dot" w:pos="9062"/>
            </w:tabs>
            <w:rPr>
              <w:rFonts w:eastAsiaTheme="minorEastAsia"/>
              <w:noProof/>
              <w:lang w:eastAsia="de-CH"/>
            </w:rPr>
          </w:pPr>
          <w:hyperlink w:anchor="_Toc63643868" w:history="1">
            <w:r w:rsidRPr="00A07040">
              <w:rPr>
                <w:rStyle w:val="Hyperlink"/>
                <w:noProof/>
              </w:rPr>
              <w:t>2.1</w:t>
            </w:r>
            <w:r>
              <w:rPr>
                <w:rFonts w:eastAsiaTheme="minorEastAsia"/>
                <w:noProof/>
                <w:lang w:eastAsia="de-CH"/>
              </w:rPr>
              <w:tab/>
            </w:r>
            <w:r w:rsidRPr="00A07040">
              <w:rPr>
                <w:rStyle w:val="Hyperlink"/>
                <w:noProof/>
              </w:rPr>
              <w:t>Versuchspersonen</w:t>
            </w:r>
            <w:r>
              <w:rPr>
                <w:noProof/>
                <w:webHidden/>
              </w:rPr>
              <w:tab/>
            </w:r>
            <w:r>
              <w:rPr>
                <w:noProof/>
                <w:webHidden/>
              </w:rPr>
              <w:fldChar w:fldCharType="begin"/>
            </w:r>
            <w:r>
              <w:rPr>
                <w:noProof/>
                <w:webHidden/>
              </w:rPr>
              <w:instrText xml:space="preserve"> PAGEREF _Toc63643868 \h </w:instrText>
            </w:r>
            <w:r>
              <w:rPr>
                <w:noProof/>
                <w:webHidden/>
              </w:rPr>
            </w:r>
            <w:r>
              <w:rPr>
                <w:noProof/>
                <w:webHidden/>
              </w:rPr>
              <w:fldChar w:fldCharType="separate"/>
            </w:r>
            <w:r>
              <w:rPr>
                <w:noProof/>
                <w:webHidden/>
              </w:rPr>
              <w:t>15</w:t>
            </w:r>
            <w:r>
              <w:rPr>
                <w:noProof/>
                <w:webHidden/>
              </w:rPr>
              <w:fldChar w:fldCharType="end"/>
            </w:r>
          </w:hyperlink>
        </w:p>
        <w:p w14:paraId="3F21BC06" w14:textId="18AEDAF0" w:rsidR="007F4460" w:rsidRDefault="007F4460">
          <w:pPr>
            <w:pStyle w:val="Verzeichnis2"/>
            <w:tabs>
              <w:tab w:val="left" w:pos="880"/>
              <w:tab w:val="right" w:leader="dot" w:pos="9062"/>
            </w:tabs>
            <w:rPr>
              <w:rFonts w:eastAsiaTheme="minorEastAsia"/>
              <w:noProof/>
              <w:lang w:eastAsia="de-CH"/>
            </w:rPr>
          </w:pPr>
          <w:hyperlink w:anchor="_Toc63643869" w:history="1">
            <w:r w:rsidRPr="00A07040">
              <w:rPr>
                <w:rStyle w:val="Hyperlink"/>
                <w:noProof/>
              </w:rPr>
              <w:t>2.2</w:t>
            </w:r>
            <w:r>
              <w:rPr>
                <w:rFonts w:eastAsiaTheme="minorEastAsia"/>
                <w:noProof/>
                <w:lang w:eastAsia="de-CH"/>
              </w:rPr>
              <w:tab/>
            </w:r>
            <w:r w:rsidRPr="00A07040">
              <w:rPr>
                <w:rStyle w:val="Hyperlink"/>
                <w:noProof/>
              </w:rPr>
              <w:t>Blutdruck- und Pulsmessgerät</w:t>
            </w:r>
            <w:r>
              <w:rPr>
                <w:noProof/>
                <w:webHidden/>
              </w:rPr>
              <w:tab/>
            </w:r>
            <w:r>
              <w:rPr>
                <w:noProof/>
                <w:webHidden/>
              </w:rPr>
              <w:fldChar w:fldCharType="begin"/>
            </w:r>
            <w:r>
              <w:rPr>
                <w:noProof/>
                <w:webHidden/>
              </w:rPr>
              <w:instrText xml:space="preserve"> PAGEREF _Toc63643869 \h </w:instrText>
            </w:r>
            <w:r>
              <w:rPr>
                <w:noProof/>
                <w:webHidden/>
              </w:rPr>
            </w:r>
            <w:r>
              <w:rPr>
                <w:noProof/>
                <w:webHidden/>
              </w:rPr>
              <w:fldChar w:fldCharType="separate"/>
            </w:r>
            <w:r>
              <w:rPr>
                <w:noProof/>
                <w:webHidden/>
              </w:rPr>
              <w:t>15</w:t>
            </w:r>
            <w:r>
              <w:rPr>
                <w:noProof/>
                <w:webHidden/>
              </w:rPr>
              <w:fldChar w:fldCharType="end"/>
            </w:r>
          </w:hyperlink>
        </w:p>
        <w:p w14:paraId="0C36FF49" w14:textId="3B7FE0F5" w:rsidR="007F4460" w:rsidRDefault="007F4460">
          <w:pPr>
            <w:pStyle w:val="Verzeichnis2"/>
            <w:tabs>
              <w:tab w:val="left" w:pos="880"/>
              <w:tab w:val="right" w:leader="dot" w:pos="9062"/>
            </w:tabs>
            <w:rPr>
              <w:rFonts w:eastAsiaTheme="minorEastAsia"/>
              <w:noProof/>
              <w:lang w:eastAsia="de-CH"/>
            </w:rPr>
          </w:pPr>
          <w:hyperlink w:anchor="_Toc63643870" w:history="1">
            <w:r w:rsidRPr="00A07040">
              <w:rPr>
                <w:rStyle w:val="Hyperlink"/>
                <w:noProof/>
              </w:rPr>
              <w:t>2.3</w:t>
            </w:r>
            <w:r>
              <w:rPr>
                <w:rFonts w:eastAsiaTheme="minorEastAsia"/>
                <w:noProof/>
                <w:lang w:eastAsia="de-CH"/>
              </w:rPr>
              <w:tab/>
            </w:r>
            <w:r w:rsidRPr="00A07040">
              <w:rPr>
                <w:rStyle w:val="Hyperlink"/>
                <w:noProof/>
              </w:rPr>
              <w:t>Musik</w:t>
            </w:r>
            <w:r>
              <w:rPr>
                <w:noProof/>
                <w:webHidden/>
              </w:rPr>
              <w:tab/>
            </w:r>
            <w:r>
              <w:rPr>
                <w:noProof/>
                <w:webHidden/>
              </w:rPr>
              <w:fldChar w:fldCharType="begin"/>
            </w:r>
            <w:r>
              <w:rPr>
                <w:noProof/>
                <w:webHidden/>
              </w:rPr>
              <w:instrText xml:space="preserve"> PAGEREF _Toc63643870 \h </w:instrText>
            </w:r>
            <w:r>
              <w:rPr>
                <w:noProof/>
                <w:webHidden/>
              </w:rPr>
            </w:r>
            <w:r>
              <w:rPr>
                <w:noProof/>
                <w:webHidden/>
              </w:rPr>
              <w:fldChar w:fldCharType="separate"/>
            </w:r>
            <w:r>
              <w:rPr>
                <w:noProof/>
                <w:webHidden/>
              </w:rPr>
              <w:t>16</w:t>
            </w:r>
            <w:r>
              <w:rPr>
                <w:noProof/>
                <w:webHidden/>
              </w:rPr>
              <w:fldChar w:fldCharType="end"/>
            </w:r>
          </w:hyperlink>
        </w:p>
        <w:p w14:paraId="34EC437A" w14:textId="5AE5C25B" w:rsidR="007F4460" w:rsidRDefault="007F4460">
          <w:pPr>
            <w:pStyle w:val="Verzeichnis2"/>
            <w:tabs>
              <w:tab w:val="left" w:pos="880"/>
              <w:tab w:val="right" w:leader="dot" w:pos="9062"/>
            </w:tabs>
            <w:rPr>
              <w:rFonts w:eastAsiaTheme="minorEastAsia"/>
              <w:noProof/>
              <w:lang w:eastAsia="de-CH"/>
            </w:rPr>
          </w:pPr>
          <w:hyperlink w:anchor="_Toc63643871" w:history="1">
            <w:r w:rsidRPr="00A07040">
              <w:rPr>
                <w:rStyle w:val="Hyperlink"/>
                <w:noProof/>
              </w:rPr>
              <w:t>2.4</w:t>
            </w:r>
            <w:r>
              <w:rPr>
                <w:rFonts w:eastAsiaTheme="minorEastAsia"/>
                <w:noProof/>
                <w:lang w:eastAsia="de-CH"/>
              </w:rPr>
              <w:tab/>
            </w:r>
            <w:r w:rsidRPr="00A07040">
              <w:rPr>
                <w:rStyle w:val="Hyperlink"/>
                <w:noProof/>
              </w:rPr>
              <w:t>Naturgeräusche</w:t>
            </w:r>
            <w:r>
              <w:rPr>
                <w:noProof/>
                <w:webHidden/>
              </w:rPr>
              <w:tab/>
            </w:r>
            <w:r>
              <w:rPr>
                <w:noProof/>
                <w:webHidden/>
              </w:rPr>
              <w:fldChar w:fldCharType="begin"/>
            </w:r>
            <w:r>
              <w:rPr>
                <w:noProof/>
                <w:webHidden/>
              </w:rPr>
              <w:instrText xml:space="preserve"> PAGEREF _Toc63643871 \h </w:instrText>
            </w:r>
            <w:r>
              <w:rPr>
                <w:noProof/>
                <w:webHidden/>
              </w:rPr>
            </w:r>
            <w:r>
              <w:rPr>
                <w:noProof/>
                <w:webHidden/>
              </w:rPr>
              <w:fldChar w:fldCharType="separate"/>
            </w:r>
            <w:r>
              <w:rPr>
                <w:noProof/>
                <w:webHidden/>
              </w:rPr>
              <w:t>16</w:t>
            </w:r>
            <w:r>
              <w:rPr>
                <w:noProof/>
                <w:webHidden/>
              </w:rPr>
              <w:fldChar w:fldCharType="end"/>
            </w:r>
          </w:hyperlink>
        </w:p>
        <w:p w14:paraId="66E55C63" w14:textId="74F81974" w:rsidR="007F4460" w:rsidRDefault="007F4460">
          <w:pPr>
            <w:pStyle w:val="Verzeichnis2"/>
            <w:tabs>
              <w:tab w:val="left" w:pos="880"/>
              <w:tab w:val="right" w:leader="dot" w:pos="9062"/>
            </w:tabs>
            <w:rPr>
              <w:rFonts w:eastAsiaTheme="minorEastAsia"/>
              <w:noProof/>
              <w:lang w:eastAsia="de-CH"/>
            </w:rPr>
          </w:pPr>
          <w:hyperlink w:anchor="_Toc63643872" w:history="1">
            <w:r w:rsidRPr="00A07040">
              <w:rPr>
                <w:rStyle w:val="Hyperlink"/>
                <w:noProof/>
              </w:rPr>
              <w:t>2.5</w:t>
            </w:r>
            <w:r>
              <w:rPr>
                <w:rFonts w:eastAsiaTheme="minorEastAsia"/>
                <w:noProof/>
                <w:lang w:eastAsia="de-CH"/>
              </w:rPr>
              <w:tab/>
            </w:r>
            <w:r w:rsidRPr="00A07040">
              <w:rPr>
                <w:rStyle w:val="Hyperlink"/>
                <w:noProof/>
              </w:rPr>
              <w:t>Kopfhörer</w:t>
            </w:r>
            <w:r>
              <w:rPr>
                <w:noProof/>
                <w:webHidden/>
              </w:rPr>
              <w:tab/>
            </w:r>
            <w:r>
              <w:rPr>
                <w:noProof/>
                <w:webHidden/>
              </w:rPr>
              <w:fldChar w:fldCharType="begin"/>
            </w:r>
            <w:r>
              <w:rPr>
                <w:noProof/>
                <w:webHidden/>
              </w:rPr>
              <w:instrText xml:space="preserve"> PAGEREF _Toc63643872 \h </w:instrText>
            </w:r>
            <w:r>
              <w:rPr>
                <w:noProof/>
                <w:webHidden/>
              </w:rPr>
            </w:r>
            <w:r>
              <w:rPr>
                <w:noProof/>
                <w:webHidden/>
              </w:rPr>
              <w:fldChar w:fldCharType="separate"/>
            </w:r>
            <w:r>
              <w:rPr>
                <w:noProof/>
                <w:webHidden/>
              </w:rPr>
              <w:t>16</w:t>
            </w:r>
            <w:r>
              <w:rPr>
                <w:noProof/>
                <w:webHidden/>
              </w:rPr>
              <w:fldChar w:fldCharType="end"/>
            </w:r>
          </w:hyperlink>
        </w:p>
        <w:p w14:paraId="08161D3B" w14:textId="005C17FB" w:rsidR="007F4460" w:rsidRDefault="007F4460">
          <w:pPr>
            <w:pStyle w:val="Verzeichnis2"/>
            <w:tabs>
              <w:tab w:val="left" w:pos="880"/>
              <w:tab w:val="right" w:leader="dot" w:pos="9062"/>
            </w:tabs>
            <w:rPr>
              <w:rFonts w:eastAsiaTheme="minorEastAsia"/>
              <w:noProof/>
              <w:lang w:eastAsia="de-CH"/>
            </w:rPr>
          </w:pPr>
          <w:hyperlink w:anchor="_Toc63643873" w:history="1">
            <w:r w:rsidRPr="00A07040">
              <w:rPr>
                <w:rStyle w:val="Hyperlink"/>
                <w:noProof/>
              </w:rPr>
              <w:t>2.6</w:t>
            </w:r>
            <w:r>
              <w:rPr>
                <w:rFonts w:eastAsiaTheme="minorEastAsia"/>
                <w:noProof/>
                <w:lang w:eastAsia="de-CH"/>
              </w:rPr>
              <w:tab/>
            </w:r>
            <w:r w:rsidRPr="00A07040">
              <w:rPr>
                <w:rStyle w:val="Hyperlink"/>
                <w:noProof/>
              </w:rPr>
              <w:t>Sitzplatz</w:t>
            </w:r>
            <w:r>
              <w:rPr>
                <w:noProof/>
                <w:webHidden/>
              </w:rPr>
              <w:tab/>
            </w:r>
            <w:r>
              <w:rPr>
                <w:noProof/>
                <w:webHidden/>
              </w:rPr>
              <w:fldChar w:fldCharType="begin"/>
            </w:r>
            <w:r>
              <w:rPr>
                <w:noProof/>
                <w:webHidden/>
              </w:rPr>
              <w:instrText xml:space="preserve"> PAGEREF _Toc63643873 \h </w:instrText>
            </w:r>
            <w:r>
              <w:rPr>
                <w:noProof/>
                <w:webHidden/>
              </w:rPr>
            </w:r>
            <w:r>
              <w:rPr>
                <w:noProof/>
                <w:webHidden/>
              </w:rPr>
              <w:fldChar w:fldCharType="separate"/>
            </w:r>
            <w:r>
              <w:rPr>
                <w:noProof/>
                <w:webHidden/>
              </w:rPr>
              <w:t>16</w:t>
            </w:r>
            <w:r>
              <w:rPr>
                <w:noProof/>
                <w:webHidden/>
              </w:rPr>
              <w:fldChar w:fldCharType="end"/>
            </w:r>
          </w:hyperlink>
        </w:p>
        <w:p w14:paraId="536C1D0D" w14:textId="57A605D0" w:rsidR="007F4460" w:rsidRDefault="007F4460">
          <w:pPr>
            <w:pStyle w:val="Verzeichnis2"/>
            <w:tabs>
              <w:tab w:val="left" w:pos="880"/>
              <w:tab w:val="right" w:leader="dot" w:pos="9062"/>
            </w:tabs>
            <w:rPr>
              <w:rFonts w:eastAsiaTheme="minorEastAsia"/>
              <w:noProof/>
              <w:lang w:eastAsia="de-CH"/>
            </w:rPr>
          </w:pPr>
          <w:hyperlink w:anchor="_Toc63643874" w:history="1">
            <w:r w:rsidRPr="00A07040">
              <w:rPr>
                <w:rStyle w:val="Hyperlink"/>
                <w:noProof/>
              </w:rPr>
              <w:t>2.7</w:t>
            </w:r>
            <w:r>
              <w:rPr>
                <w:rFonts w:eastAsiaTheme="minorEastAsia"/>
                <w:noProof/>
                <w:lang w:eastAsia="de-CH"/>
              </w:rPr>
              <w:tab/>
            </w:r>
            <w:r w:rsidRPr="00A07040">
              <w:rPr>
                <w:rStyle w:val="Hyperlink"/>
                <w:noProof/>
              </w:rPr>
              <w:t>Versuchsanordnung</w:t>
            </w:r>
            <w:r>
              <w:rPr>
                <w:noProof/>
                <w:webHidden/>
              </w:rPr>
              <w:tab/>
            </w:r>
            <w:r>
              <w:rPr>
                <w:noProof/>
                <w:webHidden/>
              </w:rPr>
              <w:fldChar w:fldCharType="begin"/>
            </w:r>
            <w:r>
              <w:rPr>
                <w:noProof/>
                <w:webHidden/>
              </w:rPr>
              <w:instrText xml:space="preserve"> PAGEREF _Toc63643874 \h </w:instrText>
            </w:r>
            <w:r>
              <w:rPr>
                <w:noProof/>
                <w:webHidden/>
              </w:rPr>
            </w:r>
            <w:r>
              <w:rPr>
                <w:noProof/>
                <w:webHidden/>
              </w:rPr>
              <w:fldChar w:fldCharType="separate"/>
            </w:r>
            <w:r>
              <w:rPr>
                <w:noProof/>
                <w:webHidden/>
              </w:rPr>
              <w:t>16</w:t>
            </w:r>
            <w:r>
              <w:rPr>
                <w:noProof/>
                <w:webHidden/>
              </w:rPr>
              <w:fldChar w:fldCharType="end"/>
            </w:r>
          </w:hyperlink>
        </w:p>
        <w:p w14:paraId="75A35389" w14:textId="25E8BF0E" w:rsidR="007F4460" w:rsidRDefault="007F4460">
          <w:pPr>
            <w:pStyle w:val="Verzeichnis1"/>
            <w:tabs>
              <w:tab w:val="left" w:pos="440"/>
              <w:tab w:val="right" w:leader="dot" w:pos="9062"/>
            </w:tabs>
            <w:rPr>
              <w:rFonts w:eastAsiaTheme="minorEastAsia"/>
              <w:noProof/>
              <w:lang w:eastAsia="de-CH"/>
            </w:rPr>
          </w:pPr>
          <w:hyperlink w:anchor="_Toc63643875" w:history="1">
            <w:r w:rsidRPr="00A07040">
              <w:rPr>
                <w:rStyle w:val="Hyperlink"/>
                <w:noProof/>
              </w:rPr>
              <w:t>3</w:t>
            </w:r>
            <w:r>
              <w:rPr>
                <w:rFonts w:eastAsiaTheme="minorEastAsia"/>
                <w:noProof/>
                <w:lang w:eastAsia="de-CH"/>
              </w:rPr>
              <w:tab/>
            </w:r>
            <w:r w:rsidRPr="00A07040">
              <w:rPr>
                <w:rStyle w:val="Hyperlink"/>
                <w:noProof/>
              </w:rPr>
              <w:t>Resultate</w:t>
            </w:r>
            <w:r>
              <w:rPr>
                <w:noProof/>
                <w:webHidden/>
              </w:rPr>
              <w:tab/>
            </w:r>
            <w:r>
              <w:rPr>
                <w:noProof/>
                <w:webHidden/>
              </w:rPr>
              <w:fldChar w:fldCharType="begin"/>
            </w:r>
            <w:r>
              <w:rPr>
                <w:noProof/>
                <w:webHidden/>
              </w:rPr>
              <w:instrText xml:space="preserve"> PAGEREF _Toc63643875 \h </w:instrText>
            </w:r>
            <w:r>
              <w:rPr>
                <w:noProof/>
                <w:webHidden/>
              </w:rPr>
            </w:r>
            <w:r>
              <w:rPr>
                <w:noProof/>
                <w:webHidden/>
              </w:rPr>
              <w:fldChar w:fldCharType="separate"/>
            </w:r>
            <w:r>
              <w:rPr>
                <w:noProof/>
                <w:webHidden/>
              </w:rPr>
              <w:t>18</w:t>
            </w:r>
            <w:r>
              <w:rPr>
                <w:noProof/>
                <w:webHidden/>
              </w:rPr>
              <w:fldChar w:fldCharType="end"/>
            </w:r>
          </w:hyperlink>
        </w:p>
        <w:p w14:paraId="15C8AA7B" w14:textId="5901B7B6" w:rsidR="007F4460" w:rsidRDefault="007F4460">
          <w:pPr>
            <w:pStyle w:val="Verzeichnis2"/>
            <w:tabs>
              <w:tab w:val="left" w:pos="880"/>
              <w:tab w:val="right" w:leader="dot" w:pos="9062"/>
            </w:tabs>
            <w:rPr>
              <w:rFonts w:eastAsiaTheme="minorEastAsia"/>
              <w:noProof/>
              <w:lang w:eastAsia="de-CH"/>
            </w:rPr>
          </w:pPr>
          <w:hyperlink w:anchor="_Toc63643876" w:history="1">
            <w:r w:rsidRPr="00A07040">
              <w:rPr>
                <w:rStyle w:val="Hyperlink"/>
                <w:noProof/>
              </w:rPr>
              <w:t>3.1</w:t>
            </w:r>
            <w:r>
              <w:rPr>
                <w:rFonts w:eastAsiaTheme="minorEastAsia"/>
                <w:noProof/>
                <w:lang w:eastAsia="de-CH"/>
              </w:rPr>
              <w:tab/>
            </w:r>
            <w:r w:rsidRPr="00A07040">
              <w:rPr>
                <w:rStyle w:val="Hyperlink"/>
                <w:noProof/>
              </w:rPr>
              <w:t>Aufbau eines Boxplots</w:t>
            </w:r>
            <w:r>
              <w:rPr>
                <w:noProof/>
                <w:webHidden/>
              </w:rPr>
              <w:tab/>
            </w:r>
            <w:r>
              <w:rPr>
                <w:noProof/>
                <w:webHidden/>
              </w:rPr>
              <w:fldChar w:fldCharType="begin"/>
            </w:r>
            <w:r>
              <w:rPr>
                <w:noProof/>
                <w:webHidden/>
              </w:rPr>
              <w:instrText xml:space="preserve"> PAGEREF _Toc63643876 \h </w:instrText>
            </w:r>
            <w:r>
              <w:rPr>
                <w:noProof/>
                <w:webHidden/>
              </w:rPr>
            </w:r>
            <w:r>
              <w:rPr>
                <w:noProof/>
                <w:webHidden/>
              </w:rPr>
              <w:fldChar w:fldCharType="separate"/>
            </w:r>
            <w:r>
              <w:rPr>
                <w:noProof/>
                <w:webHidden/>
              </w:rPr>
              <w:t>18</w:t>
            </w:r>
            <w:r>
              <w:rPr>
                <w:noProof/>
                <w:webHidden/>
              </w:rPr>
              <w:fldChar w:fldCharType="end"/>
            </w:r>
          </w:hyperlink>
        </w:p>
        <w:p w14:paraId="4E40DFF6" w14:textId="706EC9E9" w:rsidR="007F4460" w:rsidRDefault="007F4460">
          <w:pPr>
            <w:pStyle w:val="Verzeichnis2"/>
            <w:tabs>
              <w:tab w:val="left" w:pos="880"/>
              <w:tab w:val="right" w:leader="dot" w:pos="9062"/>
            </w:tabs>
            <w:rPr>
              <w:rFonts w:eastAsiaTheme="minorEastAsia"/>
              <w:noProof/>
              <w:lang w:eastAsia="de-CH"/>
            </w:rPr>
          </w:pPr>
          <w:hyperlink w:anchor="_Toc63643877" w:history="1">
            <w:r w:rsidRPr="00A07040">
              <w:rPr>
                <w:rStyle w:val="Hyperlink"/>
                <w:noProof/>
              </w:rPr>
              <w:t>3.2</w:t>
            </w:r>
            <w:r>
              <w:rPr>
                <w:rFonts w:eastAsiaTheme="minorEastAsia"/>
                <w:noProof/>
                <w:lang w:eastAsia="de-CH"/>
              </w:rPr>
              <w:tab/>
            </w:r>
            <w:r w:rsidRPr="00A07040">
              <w:rPr>
                <w:rStyle w:val="Hyperlink"/>
                <w:noProof/>
              </w:rPr>
              <w:t>Vergleich des Stillen Lesens mit und ohne Kopfhörer</w:t>
            </w:r>
            <w:r>
              <w:rPr>
                <w:noProof/>
                <w:webHidden/>
              </w:rPr>
              <w:tab/>
            </w:r>
            <w:r>
              <w:rPr>
                <w:noProof/>
                <w:webHidden/>
              </w:rPr>
              <w:fldChar w:fldCharType="begin"/>
            </w:r>
            <w:r>
              <w:rPr>
                <w:noProof/>
                <w:webHidden/>
              </w:rPr>
              <w:instrText xml:space="preserve"> PAGEREF _Toc63643877 \h </w:instrText>
            </w:r>
            <w:r>
              <w:rPr>
                <w:noProof/>
                <w:webHidden/>
              </w:rPr>
            </w:r>
            <w:r>
              <w:rPr>
                <w:noProof/>
                <w:webHidden/>
              </w:rPr>
              <w:fldChar w:fldCharType="separate"/>
            </w:r>
            <w:r>
              <w:rPr>
                <w:noProof/>
                <w:webHidden/>
              </w:rPr>
              <w:t>19</w:t>
            </w:r>
            <w:r>
              <w:rPr>
                <w:noProof/>
                <w:webHidden/>
              </w:rPr>
              <w:fldChar w:fldCharType="end"/>
            </w:r>
          </w:hyperlink>
        </w:p>
        <w:p w14:paraId="29DCD1CF" w14:textId="2BC09433" w:rsidR="007F4460" w:rsidRDefault="007F4460">
          <w:pPr>
            <w:pStyle w:val="Verzeichnis3"/>
            <w:tabs>
              <w:tab w:val="left" w:pos="1320"/>
              <w:tab w:val="right" w:leader="dot" w:pos="9062"/>
            </w:tabs>
            <w:rPr>
              <w:rFonts w:eastAsiaTheme="minorEastAsia"/>
              <w:noProof/>
              <w:lang w:eastAsia="de-CH"/>
            </w:rPr>
          </w:pPr>
          <w:hyperlink w:anchor="_Toc63643878" w:history="1">
            <w:r w:rsidRPr="00A07040">
              <w:rPr>
                <w:rStyle w:val="Hyperlink"/>
                <w:noProof/>
              </w:rPr>
              <w:t>3.2.1</w:t>
            </w:r>
            <w:r>
              <w:rPr>
                <w:rFonts w:eastAsiaTheme="minorEastAsia"/>
                <w:noProof/>
                <w:lang w:eastAsia="de-CH"/>
              </w:rPr>
              <w:tab/>
            </w:r>
            <w:r w:rsidRPr="00A07040">
              <w:rPr>
                <w:rStyle w:val="Hyperlink"/>
                <w:noProof/>
              </w:rPr>
              <w:t>Blutdruck</w:t>
            </w:r>
            <w:r>
              <w:rPr>
                <w:noProof/>
                <w:webHidden/>
              </w:rPr>
              <w:tab/>
            </w:r>
            <w:r>
              <w:rPr>
                <w:noProof/>
                <w:webHidden/>
              </w:rPr>
              <w:fldChar w:fldCharType="begin"/>
            </w:r>
            <w:r>
              <w:rPr>
                <w:noProof/>
                <w:webHidden/>
              </w:rPr>
              <w:instrText xml:space="preserve"> PAGEREF _Toc63643878 \h </w:instrText>
            </w:r>
            <w:r>
              <w:rPr>
                <w:noProof/>
                <w:webHidden/>
              </w:rPr>
            </w:r>
            <w:r>
              <w:rPr>
                <w:noProof/>
                <w:webHidden/>
              </w:rPr>
              <w:fldChar w:fldCharType="separate"/>
            </w:r>
            <w:r>
              <w:rPr>
                <w:noProof/>
                <w:webHidden/>
              </w:rPr>
              <w:t>19</w:t>
            </w:r>
            <w:r>
              <w:rPr>
                <w:noProof/>
                <w:webHidden/>
              </w:rPr>
              <w:fldChar w:fldCharType="end"/>
            </w:r>
          </w:hyperlink>
        </w:p>
        <w:p w14:paraId="1769CC31" w14:textId="2E0A4206" w:rsidR="007F4460" w:rsidRDefault="007F4460">
          <w:pPr>
            <w:pStyle w:val="Verzeichnis3"/>
            <w:tabs>
              <w:tab w:val="left" w:pos="1320"/>
              <w:tab w:val="right" w:leader="dot" w:pos="9062"/>
            </w:tabs>
            <w:rPr>
              <w:rFonts w:eastAsiaTheme="minorEastAsia"/>
              <w:noProof/>
              <w:lang w:eastAsia="de-CH"/>
            </w:rPr>
          </w:pPr>
          <w:hyperlink w:anchor="_Toc63643879" w:history="1">
            <w:r w:rsidRPr="00A07040">
              <w:rPr>
                <w:rStyle w:val="Hyperlink"/>
                <w:noProof/>
              </w:rPr>
              <w:t>3.2.2</w:t>
            </w:r>
            <w:r>
              <w:rPr>
                <w:rFonts w:eastAsiaTheme="minorEastAsia"/>
                <w:noProof/>
                <w:lang w:eastAsia="de-CH"/>
              </w:rPr>
              <w:tab/>
            </w:r>
            <w:r w:rsidRPr="00A07040">
              <w:rPr>
                <w:rStyle w:val="Hyperlink"/>
                <w:noProof/>
              </w:rPr>
              <w:t>Puls</w:t>
            </w:r>
            <w:r>
              <w:rPr>
                <w:noProof/>
                <w:webHidden/>
              </w:rPr>
              <w:tab/>
            </w:r>
            <w:r>
              <w:rPr>
                <w:noProof/>
                <w:webHidden/>
              </w:rPr>
              <w:fldChar w:fldCharType="begin"/>
            </w:r>
            <w:r>
              <w:rPr>
                <w:noProof/>
                <w:webHidden/>
              </w:rPr>
              <w:instrText xml:space="preserve"> PAGEREF _Toc63643879 \h </w:instrText>
            </w:r>
            <w:r>
              <w:rPr>
                <w:noProof/>
                <w:webHidden/>
              </w:rPr>
            </w:r>
            <w:r>
              <w:rPr>
                <w:noProof/>
                <w:webHidden/>
              </w:rPr>
              <w:fldChar w:fldCharType="separate"/>
            </w:r>
            <w:r>
              <w:rPr>
                <w:noProof/>
                <w:webHidden/>
              </w:rPr>
              <w:t>21</w:t>
            </w:r>
            <w:r>
              <w:rPr>
                <w:noProof/>
                <w:webHidden/>
              </w:rPr>
              <w:fldChar w:fldCharType="end"/>
            </w:r>
          </w:hyperlink>
        </w:p>
        <w:p w14:paraId="50CB2D0C" w14:textId="603CB1AE" w:rsidR="007F4460" w:rsidRDefault="007F4460">
          <w:pPr>
            <w:pStyle w:val="Verzeichnis2"/>
            <w:tabs>
              <w:tab w:val="left" w:pos="880"/>
              <w:tab w:val="right" w:leader="dot" w:pos="9062"/>
            </w:tabs>
            <w:rPr>
              <w:rFonts w:eastAsiaTheme="minorEastAsia"/>
              <w:noProof/>
              <w:lang w:eastAsia="de-CH"/>
            </w:rPr>
          </w:pPr>
          <w:hyperlink w:anchor="_Toc63643880" w:history="1">
            <w:r w:rsidRPr="00A07040">
              <w:rPr>
                <w:rStyle w:val="Hyperlink"/>
                <w:noProof/>
              </w:rPr>
              <w:t>3.3</w:t>
            </w:r>
            <w:r>
              <w:rPr>
                <w:rFonts w:eastAsiaTheme="minorEastAsia"/>
                <w:noProof/>
                <w:lang w:eastAsia="de-CH"/>
              </w:rPr>
              <w:tab/>
            </w:r>
            <w:r w:rsidRPr="00A07040">
              <w:rPr>
                <w:rStyle w:val="Hyperlink"/>
                <w:noProof/>
              </w:rPr>
              <w:t>Vergleich des Stillen Lesens mit Lesen mit Musik</w:t>
            </w:r>
            <w:r>
              <w:rPr>
                <w:noProof/>
                <w:webHidden/>
              </w:rPr>
              <w:tab/>
            </w:r>
            <w:r>
              <w:rPr>
                <w:noProof/>
                <w:webHidden/>
              </w:rPr>
              <w:fldChar w:fldCharType="begin"/>
            </w:r>
            <w:r>
              <w:rPr>
                <w:noProof/>
                <w:webHidden/>
              </w:rPr>
              <w:instrText xml:space="preserve"> PAGEREF _Toc63643880 \h </w:instrText>
            </w:r>
            <w:r>
              <w:rPr>
                <w:noProof/>
                <w:webHidden/>
              </w:rPr>
            </w:r>
            <w:r>
              <w:rPr>
                <w:noProof/>
                <w:webHidden/>
              </w:rPr>
              <w:fldChar w:fldCharType="separate"/>
            </w:r>
            <w:r>
              <w:rPr>
                <w:noProof/>
                <w:webHidden/>
              </w:rPr>
              <w:t>22</w:t>
            </w:r>
            <w:r>
              <w:rPr>
                <w:noProof/>
                <w:webHidden/>
              </w:rPr>
              <w:fldChar w:fldCharType="end"/>
            </w:r>
          </w:hyperlink>
        </w:p>
        <w:p w14:paraId="1D8BF682" w14:textId="03210B79" w:rsidR="007F4460" w:rsidRDefault="007F4460">
          <w:pPr>
            <w:pStyle w:val="Verzeichnis3"/>
            <w:tabs>
              <w:tab w:val="left" w:pos="1320"/>
              <w:tab w:val="right" w:leader="dot" w:pos="9062"/>
            </w:tabs>
            <w:rPr>
              <w:rFonts w:eastAsiaTheme="minorEastAsia"/>
              <w:noProof/>
              <w:lang w:eastAsia="de-CH"/>
            </w:rPr>
          </w:pPr>
          <w:hyperlink w:anchor="_Toc63643881" w:history="1">
            <w:r w:rsidRPr="00A07040">
              <w:rPr>
                <w:rStyle w:val="Hyperlink"/>
                <w:noProof/>
              </w:rPr>
              <w:t>3.3.1</w:t>
            </w:r>
            <w:r>
              <w:rPr>
                <w:rFonts w:eastAsiaTheme="minorEastAsia"/>
                <w:noProof/>
                <w:lang w:eastAsia="de-CH"/>
              </w:rPr>
              <w:tab/>
            </w:r>
            <w:r w:rsidRPr="00A07040">
              <w:rPr>
                <w:rStyle w:val="Hyperlink"/>
                <w:noProof/>
              </w:rPr>
              <w:t>Blutdruck</w:t>
            </w:r>
            <w:r>
              <w:rPr>
                <w:noProof/>
                <w:webHidden/>
              </w:rPr>
              <w:tab/>
            </w:r>
            <w:r>
              <w:rPr>
                <w:noProof/>
                <w:webHidden/>
              </w:rPr>
              <w:fldChar w:fldCharType="begin"/>
            </w:r>
            <w:r>
              <w:rPr>
                <w:noProof/>
                <w:webHidden/>
              </w:rPr>
              <w:instrText xml:space="preserve"> PAGEREF _Toc63643881 \h </w:instrText>
            </w:r>
            <w:r>
              <w:rPr>
                <w:noProof/>
                <w:webHidden/>
              </w:rPr>
            </w:r>
            <w:r>
              <w:rPr>
                <w:noProof/>
                <w:webHidden/>
              </w:rPr>
              <w:fldChar w:fldCharType="separate"/>
            </w:r>
            <w:r>
              <w:rPr>
                <w:noProof/>
                <w:webHidden/>
              </w:rPr>
              <w:t>22</w:t>
            </w:r>
            <w:r>
              <w:rPr>
                <w:noProof/>
                <w:webHidden/>
              </w:rPr>
              <w:fldChar w:fldCharType="end"/>
            </w:r>
          </w:hyperlink>
        </w:p>
        <w:p w14:paraId="1D7CA834" w14:textId="54CABFFB" w:rsidR="007F4460" w:rsidRDefault="007F4460">
          <w:pPr>
            <w:pStyle w:val="Verzeichnis3"/>
            <w:tabs>
              <w:tab w:val="left" w:pos="1320"/>
              <w:tab w:val="right" w:leader="dot" w:pos="9062"/>
            </w:tabs>
            <w:rPr>
              <w:rFonts w:eastAsiaTheme="minorEastAsia"/>
              <w:noProof/>
              <w:lang w:eastAsia="de-CH"/>
            </w:rPr>
          </w:pPr>
          <w:hyperlink w:anchor="_Toc63643882" w:history="1">
            <w:r w:rsidRPr="00A07040">
              <w:rPr>
                <w:rStyle w:val="Hyperlink"/>
                <w:noProof/>
              </w:rPr>
              <w:t>3.3.2</w:t>
            </w:r>
            <w:r>
              <w:rPr>
                <w:rFonts w:eastAsiaTheme="minorEastAsia"/>
                <w:noProof/>
                <w:lang w:eastAsia="de-CH"/>
              </w:rPr>
              <w:tab/>
            </w:r>
            <w:r w:rsidRPr="00A07040">
              <w:rPr>
                <w:rStyle w:val="Hyperlink"/>
                <w:noProof/>
              </w:rPr>
              <w:t>Puls</w:t>
            </w:r>
            <w:r>
              <w:rPr>
                <w:noProof/>
                <w:webHidden/>
              </w:rPr>
              <w:tab/>
            </w:r>
            <w:r>
              <w:rPr>
                <w:noProof/>
                <w:webHidden/>
              </w:rPr>
              <w:fldChar w:fldCharType="begin"/>
            </w:r>
            <w:r>
              <w:rPr>
                <w:noProof/>
                <w:webHidden/>
              </w:rPr>
              <w:instrText xml:space="preserve"> PAGEREF _Toc63643882 \h </w:instrText>
            </w:r>
            <w:r>
              <w:rPr>
                <w:noProof/>
                <w:webHidden/>
              </w:rPr>
            </w:r>
            <w:r>
              <w:rPr>
                <w:noProof/>
                <w:webHidden/>
              </w:rPr>
              <w:fldChar w:fldCharType="separate"/>
            </w:r>
            <w:r>
              <w:rPr>
                <w:noProof/>
                <w:webHidden/>
              </w:rPr>
              <w:t>24</w:t>
            </w:r>
            <w:r>
              <w:rPr>
                <w:noProof/>
                <w:webHidden/>
              </w:rPr>
              <w:fldChar w:fldCharType="end"/>
            </w:r>
          </w:hyperlink>
        </w:p>
        <w:p w14:paraId="524D9799" w14:textId="20C6026F" w:rsidR="007F4460" w:rsidRDefault="007F4460">
          <w:pPr>
            <w:pStyle w:val="Verzeichnis2"/>
            <w:tabs>
              <w:tab w:val="left" w:pos="880"/>
              <w:tab w:val="right" w:leader="dot" w:pos="9062"/>
            </w:tabs>
            <w:rPr>
              <w:rFonts w:eastAsiaTheme="minorEastAsia"/>
              <w:noProof/>
              <w:lang w:eastAsia="de-CH"/>
            </w:rPr>
          </w:pPr>
          <w:hyperlink w:anchor="_Toc63643883" w:history="1">
            <w:r w:rsidRPr="00A07040">
              <w:rPr>
                <w:rStyle w:val="Hyperlink"/>
                <w:noProof/>
              </w:rPr>
              <w:t>3.4</w:t>
            </w:r>
            <w:r>
              <w:rPr>
                <w:rFonts w:eastAsiaTheme="minorEastAsia"/>
                <w:noProof/>
                <w:lang w:eastAsia="de-CH"/>
              </w:rPr>
              <w:tab/>
            </w:r>
            <w:r w:rsidRPr="00A07040">
              <w:rPr>
                <w:rStyle w:val="Hyperlink"/>
                <w:noProof/>
              </w:rPr>
              <w:t>Vergleich des Stillen Lesens mit Lesen mit Naturgeräuschen</w:t>
            </w:r>
            <w:r>
              <w:rPr>
                <w:noProof/>
                <w:webHidden/>
              </w:rPr>
              <w:tab/>
            </w:r>
            <w:r>
              <w:rPr>
                <w:noProof/>
                <w:webHidden/>
              </w:rPr>
              <w:fldChar w:fldCharType="begin"/>
            </w:r>
            <w:r>
              <w:rPr>
                <w:noProof/>
                <w:webHidden/>
              </w:rPr>
              <w:instrText xml:space="preserve"> PAGEREF _Toc63643883 \h </w:instrText>
            </w:r>
            <w:r>
              <w:rPr>
                <w:noProof/>
                <w:webHidden/>
              </w:rPr>
            </w:r>
            <w:r>
              <w:rPr>
                <w:noProof/>
                <w:webHidden/>
              </w:rPr>
              <w:fldChar w:fldCharType="separate"/>
            </w:r>
            <w:r>
              <w:rPr>
                <w:noProof/>
                <w:webHidden/>
              </w:rPr>
              <w:t>25</w:t>
            </w:r>
            <w:r>
              <w:rPr>
                <w:noProof/>
                <w:webHidden/>
              </w:rPr>
              <w:fldChar w:fldCharType="end"/>
            </w:r>
          </w:hyperlink>
        </w:p>
        <w:p w14:paraId="05BDB814" w14:textId="33AABB90" w:rsidR="007F4460" w:rsidRDefault="007F4460">
          <w:pPr>
            <w:pStyle w:val="Verzeichnis3"/>
            <w:tabs>
              <w:tab w:val="left" w:pos="1320"/>
              <w:tab w:val="right" w:leader="dot" w:pos="9062"/>
            </w:tabs>
            <w:rPr>
              <w:rFonts w:eastAsiaTheme="minorEastAsia"/>
              <w:noProof/>
              <w:lang w:eastAsia="de-CH"/>
            </w:rPr>
          </w:pPr>
          <w:hyperlink w:anchor="_Toc63643884" w:history="1">
            <w:r w:rsidRPr="00A07040">
              <w:rPr>
                <w:rStyle w:val="Hyperlink"/>
                <w:noProof/>
              </w:rPr>
              <w:t>3.4.1</w:t>
            </w:r>
            <w:r>
              <w:rPr>
                <w:rFonts w:eastAsiaTheme="minorEastAsia"/>
                <w:noProof/>
                <w:lang w:eastAsia="de-CH"/>
              </w:rPr>
              <w:tab/>
            </w:r>
            <w:r w:rsidRPr="00A07040">
              <w:rPr>
                <w:rStyle w:val="Hyperlink"/>
                <w:noProof/>
              </w:rPr>
              <w:t>Blutdruck</w:t>
            </w:r>
            <w:r>
              <w:rPr>
                <w:noProof/>
                <w:webHidden/>
              </w:rPr>
              <w:tab/>
            </w:r>
            <w:r>
              <w:rPr>
                <w:noProof/>
                <w:webHidden/>
              </w:rPr>
              <w:fldChar w:fldCharType="begin"/>
            </w:r>
            <w:r>
              <w:rPr>
                <w:noProof/>
                <w:webHidden/>
              </w:rPr>
              <w:instrText xml:space="preserve"> PAGEREF _Toc63643884 \h </w:instrText>
            </w:r>
            <w:r>
              <w:rPr>
                <w:noProof/>
                <w:webHidden/>
              </w:rPr>
            </w:r>
            <w:r>
              <w:rPr>
                <w:noProof/>
                <w:webHidden/>
              </w:rPr>
              <w:fldChar w:fldCharType="separate"/>
            </w:r>
            <w:r>
              <w:rPr>
                <w:noProof/>
                <w:webHidden/>
              </w:rPr>
              <w:t>25</w:t>
            </w:r>
            <w:r>
              <w:rPr>
                <w:noProof/>
                <w:webHidden/>
              </w:rPr>
              <w:fldChar w:fldCharType="end"/>
            </w:r>
          </w:hyperlink>
        </w:p>
        <w:p w14:paraId="5A4B9588" w14:textId="271AFC3D" w:rsidR="007F4460" w:rsidRDefault="007F4460">
          <w:pPr>
            <w:pStyle w:val="Verzeichnis3"/>
            <w:tabs>
              <w:tab w:val="left" w:pos="1320"/>
              <w:tab w:val="right" w:leader="dot" w:pos="9062"/>
            </w:tabs>
            <w:rPr>
              <w:rFonts w:eastAsiaTheme="minorEastAsia"/>
              <w:noProof/>
              <w:lang w:eastAsia="de-CH"/>
            </w:rPr>
          </w:pPr>
          <w:hyperlink w:anchor="_Toc63643885" w:history="1">
            <w:r w:rsidRPr="00A07040">
              <w:rPr>
                <w:rStyle w:val="Hyperlink"/>
                <w:noProof/>
              </w:rPr>
              <w:t>3.4.2</w:t>
            </w:r>
            <w:r>
              <w:rPr>
                <w:rFonts w:eastAsiaTheme="minorEastAsia"/>
                <w:noProof/>
                <w:lang w:eastAsia="de-CH"/>
              </w:rPr>
              <w:tab/>
            </w:r>
            <w:r w:rsidRPr="00A07040">
              <w:rPr>
                <w:rStyle w:val="Hyperlink"/>
                <w:noProof/>
              </w:rPr>
              <w:t>Puls</w:t>
            </w:r>
            <w:r>
              <w:rPr>
                <w:noProof/>
                <w:webHidden/>
              </w:rPr>
              <w:tab/>
            </w:r>
            <w:r>
              <w:rPr>
                <w:noProof/>
                <w:webHidden/>
              </w:rPr>
              <w:fldChar w:fldCharType="begin"/>
            </w:r>
            <w:r>
              <w:rPr>
                <w:noProof/>
                <w:webHidden/>
              </w:rPr>
              <w:instrText xml:space="preserve"> PAGEREF _Toc63643885 \h </w:instrText>
            </w:r>
            <w:r>
              <w:rPr>
                <w:noProof/>
                <w:webHidden/>
              </w:rPr>
            </w:r>
            <w:r>
              <w:rPr>
                <w:noProof/>
                <w:webHidden/>
              </w:rPr>
              <w:fldChar w:fldCharType="separate"/>
            </w:r>
            <w:r>
              <w:rPr>
                <w:noProof/>
                <w:webHidden/>
              </w:rPr>
              <w:t>27</w:t>
            </w:r>
            <w:r>
              <w:rPr>
                <w:noProof/>
                <w:webHidden/>
              </w:rPr>
              <w:fldChar w:fldCharType="end"/>
            </w:r>
          </w:hyperlink>
        </w:p>
        <w:p w14:paraId="20B45A13" w14:textId="46496621" w:rsidR="007F4460" w:rsidRDefault="007F4460">
          <w:pPr>
            <w:pStyle w:val="Verzeichnis1"/>
            <w:tabs>
              <w:tab w:val="left" w:pos="440"/>
              <w:tab w:val="right" w:leader="dot" w:pos="9062"/>
            </w:tabs>
            <w:rPr>
              <w:rFonts w:eastAsiaTheme="minorEastAsia"/>
              <w:noProof/>
              <w:lang w:eastAsia="de-CH"/>
            </w:rPr>
          </w:pPr>
          <w:hyperlink w:anchor="_Toc63643886" w:history="1">
            <w:r w:rsidRPr="00A07040">
              <w:rPr>
                <w:rStyle w:val="Hyperlink"/>
                <w:noProof/>
              </w:rPr>
              <w:t>4</w:t>
            </w:r>
            <w:r>
              <w:rPr>
                <w:rFonts w:eastAsiaTheme="minorEastAsia"/>
                <w:noProof/>
                <w:lang w:eastAsia="de-CH"/>
              </w:rPr>
              <w:tab/>
            </w:r>
            <w:r w:rsidRPr="00A07040">
              <w:rPr>
                <w:rStyle w:val="Hyperlink"/>
                <w:noProof/>
              </w:rPr>
              <w:t>Diskussion</w:t>
            </w:r>
            <w:r>
              <w:rPr>
                <w:noProof/>
                <w:webHidden/>
              </w:rPr>
              <w:tab/>
            </w:r>
            <w:r>
              <w:rPr>
                <w:noProof/>
                <w:webHidden/>
              </w:rPr>
              <w:fldChar w:fldCharType="begin"/>
            </w:r>
            <w:r>
              <w:rPr>
                <w:noProof/>
                <w:webHidden/>
              </w:rPr>
              <w:instrText xml:space="preserve"> PAGEREF _Toc63643886 \h </w:instrText>
            </w:r>
            <w:r>
              <w:rPr>
                <w:noProof/>
                <w:webHidden/>
              </w:rPr>
            </w:r>
            <w:r>
              <w:rPr>
                <w:noProof/>
                <w:webHidden/>
              </w:rPr>
              <w:fldChar w:fldCharType="separate"/>
            </w:r>
            <w:r>
              <w:rPr>
                <w:noProof/>
                <w:webHidden/>
              </w:rPr>
              <w:t>28</w:t>
            </w:r>
            <w:r>
              <w:rPr>
                <w:noProof/>
                <w:webHidden/>
              </w:rPr>
              <w:fldChar w:fldCharType="end"/>
            </w:r>
          </w:hyperlink>
        </w:p>
        <w:p w14:paraId="41F0524F" w14:textId="121F3473" w:rsidR="007F4460" w:rsidRDefault="007F4460">
          <w:pPr>
            <w:pStyle w:val="Verzeichnis2"/>
            <w:tabs>
              <w:tab w:val="left" w:pos="880"/>
              <w:tab w:val="right" w:leader="dot" w:pos="9062"/>
            </w:tabs>
            <w:rPr>
              <w:rFonts w:eastAsiaTheme="minorEastAsia"/>
              <w:noProof/>
              <w:lang w:eastAsia="de-CH"/>
            </w:rPr>
          </w:pPr>
          <w:hyperlink w:anchor="_Toc63643887" w:history="1">
            <w:r w:rsidRPr="00A07040">
              <w:rPr>
                <w:rStyle w:val="Hyperlink"/>
                <w:noProof/>
              </w:rPr>
              <w:t>4.1</w:t>
            </w:r>
            <w:r>
              <w:rPr>
                <w:rFonts w:eastAsiaTheme="minorEastAsia"/>
                <w:noProof/>
                <w:lang w:eastAsia="de-CH"/>
              </w:rPr>
              <w:tab/>
            </w:r>
            <w:r w:rsidRPr="00A07040">
              <w:rPr>
                <w:rStyle w:val="Hyperlink"/>
                <w:noProof/>
              </w:rPr>
              <w:t>Problem beim Datenvergleich</w:t>
            </w:r>
            <w:r>
              <w:rPr>
                <w:noProof/>
                <w:webHidden/>
              </w:rPr>
              <w:tab/>
            </w:r>
            <w:r>
              <w:rPr>
                <w:noProof/>
                <w:webHidden/>
              </w:rPr>
              <w:fldChar w:fldCharType="begin"/>
            </w:r>
            <w:r>
              <w:rPr>
                <w:noProof/>
                <w:webHidden/>
              </w:rPr>
              <w:instrText xml:space="preserve"> PAGEREF _Toc63643887 \h </w:instrText>
            </w:r>
            <w:r>
              <w:rPr>
                <w:noProof/>
                <w:webHidden/>
              </w:rPr>
            </w:r>
            <w:r>
              <w:rPr>
                <w:noProof/>
                <w:webHidden/>
              </w:rPr>
              <w:fldChar w:fldCharType="separate"/>
            </w:r>
            <w:r>
              <w:rPr>
                <w:noProof/>
                <w:webHidden/>
              </w:rPr>
              <w:t>28</w:t>
            </w:r>
            <w:r>
              <w:rPr>
                <w:noProof/>
                <w:webHidden/>
              </w:rPr>
              <w:fldChar w:fldCharType="end"/>
            </w:r>
          </w:hyperlink>
        </w:p>
        <w:p w14:paraId="3B927E83" w14:textId="2EA61F65" w:rsidR="007F4460" w:rsidRDefault="007F4460">
          <w:pPr>
            <w:pStyle w:val="Verzeichnis3"/>
            <w:tabs>
              <w:tab w:val="left" w:pos="1320"/>
              <w:tab w:val="right" w:leader="dot" w:pos="9062"/>
            </w:tabs>
            <w:rPr>
              <w:rFonts w:eastAsiaTheme="minorEastAsia"/>
              <w:noProof/>
              <w:lang w:eastAsia="de-CH"/>
            </w:rPr>
          </w:pPr>
          <w:hyperlink w:anchor="_Toc63643888" w:history="1">
            <w:r w:rsidRPr="00A07040">
              <w:rPr>
                <w:rStyle w:val="Hyperlink"/>
                <w:noProof/>
              </w:rPr>
              <w:t>4.1.1</w:t>
            </w:r>
            <w:r>
              <w:rPr>
                <w:rFonts w:eastAsiaTheme="minorEastAsia"/>
                <w:noProof/>
                <w:lang w:eastAsia="de-CH"/>
              </w:rPr>
              <w:tab/>
            </w:r>
            <w:r w:rsidRPr="00A07040">
              <w:rPr>
                <w:rStyle w:val="Hyperlink"/>
                <w:noProof/>
              </w:rPr>
              <w:t>Kommentar zum Code:</w:t>
            </w:r>
            <w:r>
              <w:rPr>
                <w:noProof/>
                <w:webHidden/>
              </w:rPr>
              <w:tab/>
            </w:r>
            <w:r>
              <w:rPr>
                <w:noProof/>
                <w:webHidden/>
              </w:rPr>
              <w:fldChar w:fldCharType="begin"/>
            </w:r>
            <w:r>
              <w:rPr>
                <w:noProof/>
                <w:webHidden/>
              </w:rPr>
              <w:instrText xml:space="preserve"> PAGEREF _Toc63643888 \h </w:instrText>
            </w:r>
            <w:r>
              <w:rPr>
                <w:noProof/>
                <w:webHidden/>
              </w:rPr>
            </w:r>
            <w:r>
              <w:rPr>
                <w:noProof/>
                <w:webHidden/>
              </w:rPr>
              <w:fldChar w:fldCharType="separate"/>
            </w:r>
            <w:r>
              <w:rPr>
                <w:noProof/>
                <w:webHidden/>
              </w:rPr>
              <w:t>28</w:t>
            </w:r>
            <w:r>
              <w:rPr>
                <w:noProof/>
                <w:webHidden/>
              </w:rPr>
              <w:fldChar w:fldCharType="end"/>
            </w:r>
          </w:hyperlink>
        </w:p>
        <w:p w14:paraId="7E0C2AF2" w14:textId="238FDC0B" w:rsidR="007F4460" w:rsidRDefault="007F4460">
          <w:pPr>
            <w:pStyle w:val="Verzeichnis3"/>
            <w:tabs>
              <w:tab w:val="left" w:pos="1320"/>
              <w:tab w:val="right" w:leader="dot" w:pos="9062"/>
            </w:tabs>
            <w:rPr>
              <w:rFonts w:eastAsiaTheme="minorEastAsia"/>
              <w:noProof/>
              <w:lang w:eastAsia="de-CH"/>
            </w:rPr>
          </w:pPr>
          <w:hyperlink w:anchor="_Toc63643889" w:history="1">
            <w:r w:rsidRPr="00A07040">
              <w:rPr>
                <w:rStyle w:val="Hyperlink"/>
                <w:noProof/>
              </w:rPr>
              <w:t>4.1.2</w:t>
            </w:r>
            <w:r>
              <w:rPr>
                <w:rFonts w:eastAsiaTheme="minorEastAsia"/>
                <w:noProof/>
                <w:lang w:eastAsia="de-CH"/>
              </w:rPr>
              <w:tab/>
            </w:r>
            <w:r w:rsidRPr="00A07040">
              <w:rPr>
                <w:rStyle w:val="Hyperlink"/>
                <w:noProof/>
              </w:rPr>
              <w:t>Vergrösserung der Datenmenge</w:t>
            </w:r>
            <w:r>
              <w:rPr>
                <w:noProof/>
                <w:webHidden/>
              </w:rPr>
              <w:tab/>
            </w:r>
            <w:r>
              <w:rPr>
                <w:noProof/>
                <w:webHidden/>
              </w:rPr>
              <w:fldChar w:fldCharType="begin"/>
            </w:r>
            <w:r>
              <w:rPr>
                <w:noProof/>
                <w:webHidden/>
              </w:rPr>
              <w:instrText xml:space="preserve"> PAGEREF _Toc63643889 \h </w:instrText>
            </w:r>
            <w:r>
              <w:rPr>
                <w:noProof/>
                <w:webHidden/>
              </w:rPr>
            </w:r>
            <w:r>
              <w:rPr>
                <w:noProof/>
                <w:webHidden/>
              </w:rPr>
              <w:fldChar w:fldCharType="separate"/>
            </w:r>
            <w:r>
              <w:rPr>
                <w:noProof/>
                <w:webHidden/>
              </w:rPr>
              <w:t>29</w:t>
            </w:r>
            <w:r>
              <w:rPr>
                <w:noProof/>
                <w:webHidden/>
              </w:rPr>
              <w:fldChar w:fldCharType="end"/>
            </w:r>
          </w:hyperlink>
        </w:p>
        <w:p w14:paraId="33D8916E" w14:textId="27262824" w:rsidR="007F4460" w:rsidRDefault="007F4460">
          <w:pPr>
            <w:pStyle w:val="Verzeichnis2"/>
            <w:tabs>
              <w:tab w:val="left" w:pos="880"/>
              <w:tab w:val="right" w:leader="dot" w:pos="9062"/>
            </w:tabs>
            <w:rPr>
              <w:rFonts w:eastAsiaTheme="minorEastAsia"/>
              <w:noProof/>
              <w:lang w:eastAsia="de-CH"/>
            </w:rPr>
          </w:pPr>
          <w:hyperlink w:anchor="_Toc63643890" w:history="1">
            <w:r w:rsidRPr="00A07040">
              <w:rPr>
                <w:rStyle w:val="Hyperlink"/>
                <w:noProof/>
              </w:rPr>
              <w:t>4.2</w:t>
            </w:r>
            <w:r>
              <w:rPr>
                <w:rFonts w:eastAsiaTheme="minorEastAsia"/>
                <w:noProof/>
                <w:lang w:eastAsia="de-CH"/>
              </w:rPr>
              <w:tab/>
            </w:r>
            <w:r w:rsidRPr="00A07040">
              <w:rPr>
                <w:rStyle w:val="Hyperlink"/>
                <w:noProof/>
              </w:rPr>
              <w:t>Diskussion der Resultate</w:t>
            </w:r>
            <w:r>
              <w:rPr>
                <w:noProof/>
                <w:webHidden/>
              </w:rPr>
              <w:tab/>
            </w:r>
            <w:r>
              <w:rPr>
                <w:noProof/>
                <w:webHidden/>
              </w:rPr>
              <w:fldChar w:fldCharType="begin"/>
            </w:r>
            <w:r>
              <w:rPr>
                <w:noProof/>
                <w:webHidden/>
              </w:rPr>
              <w:instrText xml:space="preserve"> PAGEREF _Toc63643890 \h </w:instrText>
            </w:r>
            <w:r>
              <w:rPr>
                <w:noProof/>
                <w:webHidden/>
              </w:rPr>
            </w:r>
            <w:r>
              <w:rPr>
                <w:noProof/>
                <w:webHidden/>
              </w:rPr>
              <w:fldChar w:fldCharType="separate"/>
            </w:r>
            <w:r>
              <w:rPr>
                <w:noProof/>
                <w:webHidden/>
              </w:rPr>
              <w:t>29</w:t>
            </w:r>
            <w:r>
              <w:rPr>
                <w:noProof/>
                <w:webHidden/>
              </w:rPr>
              <w:fldChar w:fldCharType="end"/>
            </w:r>
          </w:hyperlink>
        </w:p>
        <w:p w14:paraId="16500B32" w14:textId="5FA16D24" w:rsidR="007F4460" w:rsidRDefault="007F4460">
          <w:pPr>
            <w:pStyle w:val="Verzeichnis3"/>
            <w:tabs>
              <w:tab w:val="left" w:pos="1320"/>
              <w:tab w:val="right" w:leader="dot" w:pos="9062"/>
            </w:tabs>
            <w:rPr>
              <w:rFonts w:eastAsiaTheme="minorEastAsia"/>
              <w:noProof/>
              <w:lang w:eastAsia="de-CH"/>
            </w:rPr>
          </w:pPr>
          <w:hyperlink w:anchor="_Toc63643891" w:history="1">
            <w:r w:rsidRPr="00A07040">
              <w:rPr>
                <w:rStyle w:val="Hyperlink"/>
                <w:noProof/>
              </w:rPr>
              <w:t>4.2.1</w:t>
            </w:r>
            <w:r>
              <w:rPr>
                <w:rFonts w:eastAsiaTheme="minorEastAsia"/>
                <w:noProof/>
                <w:lang w:eastAsia="de-CH"/>
              </w:rPr>
              <w:tab/>
            </w:r>
            <w:r w:rsidRPr="00A07040">
              <w:rPr>
                <w:rStyle w:val="Hyperlink"/>
                <w:noProof/>
              </w:rPr>
              <w:t>Wahl der Kontrollsituation</w:t>
            </w:r>
            <w:r>
              <w:rPr>
                <w:noProof/>
                <w:webHidden/>
              </w:rPr>
              <w:tab/>
            </w:r>
            <w:r>
              <w:rPr>
                <w:noProof/>
                <w:webHidden/>
              </w:rPr>
              <w:fldChar w:fldCharType="begin"/>
            </w:r>
            <w:r>
              <w:rPr>
                <w:noProof/>
                <w:webHidden/>
              </w:rPr>
              <w:instrText xml:space="preserve"> PAGEREF _Toc63643891 \h </w:instrText>
            </w:r>
            <w:r>
              <w:rPr>
                <w:noProof/>
                <w:webHidden/>
              </w:rPr>
            </w:r>
            <w:r>
              <w:rPr>
                <w:noProof/>
                <w:webHidden/>
              </w:rPr>
              <w:fldChar w:fldCharType="separate"/>
            </w:r>
            <w:r>
              <w:rPr>
                <w:noProof/>
                <w:webHidden/>
              </w:rPr>
              <w:t>29</w:t>
            </w:r>
            <w:r>
              <w:rPr>
                <w:noProof/>
                <w:webHidden/>
              </w:rPr>
              <w:fldChar w:fldCharType="end"/>
            </w:r>
          </w:hyperlink>
        </w:p>
        <w:p w14:paraId="17CA35AA" w14:textId="71331A53" w:rsidR="007F4460" w:rsidRDefault="007F4460">
          <w:pPr>
            <w:pStyle w:val="Verzeichnis3"/>
            <w:tabs>
              <w:tab w:val="left" w:pos="1320"/>
              <w:tab w:val="right" w:leader="dot" w:pos="9062"/>
            </w:tabs>
            <w:rPr>
              <w:rFonts w:eastAsiaTheme="minorEastAsia"/>
              <w:noProof/>
              <w:lang w:eastAsia="de-CH"/>
            </w:rPr>
          </w:pPr>
          <w:hyperlink w:anchor="_Toc63643892" w:history="1">
            <w:r w:rsidRPr="00A07040">
              <w:rPr>
                <w:rStyle w:val="Hyperlink"/>
                <w:noProof/>
              </w:rPr>
              <w:t>4.2.2</w:t>
            </w:r>
            <w:r>
              <w:rPr>
                <w:rFonts w:eastAsiaTheme="minorEastAsia"/>
                <w:noProof/>
                <w:lang w:eastAsia="de-CH"/>
              </w:rPr>
              <w:tab/>
            </w:r>
            <w:r w:rsidRPr="00A07040">
              <w:rPr>
                <w:rStyle w:val="Hyperlink"/>
                <w:noProof/>
              </w:rPr>
              <w:t>Stilles Lesen versus Lesen mit Musik</w:t>
            </w:r>
            <w:r>
              <w:rPr>
                <w:noProof/>
                <w:webHidden/>
              </w:rPr>
              <w:tab/>
            </w:r>
            <w:r>
              <w:rPr>
                <w:noProof/>
                <w:webHidden/>
              </w:rPr>
              <w:fldChar w:fldCharType="begin"/>
            </w:r>
            <w:r>
              <w:rPr>
                <w:noProof/>
                <w:webHidden/>
              </w:rPr>
              <w:instrText xml:space="preserve"> PAGEREF _Toc63643892 \h </w:instrText>
            </w:r>
            <w:r>
              <w:rPr>
                <w:noProof/>
                <w:webHidden/>
              </w:rPr>
            </w:r>
            <w:r>
              <w:rPr>
                <w:noProof/>
                <w:webHidden/>
              </w:rPr>
              <w:fldChar w:fldCharType="separate"/>
            </w:r>
            <w:r>
              <w:rPr>
                <w:noProof/>
                <w:webHidden/>
              </w:rPr>
              <w:t>29</w:t>
            </w:r>
            <w:r>
              <w:rPr>
                <w:noProof/>
                <w:webHidden/>
              </w:rPr>
              <w:fldChar w:fldCharType="end"/>
            </w:r>
          </w:hyperlink>
        </w:p>
        <w:p w14:paraId="43796C96" w14:textId="213DA2BE" w:rsidR="007F4460" w:rsidRDefault="007F4460">
          <w:pPr>
            <w:pStyle w:val="Verzeichnis3"/>
            <w:tabs>
              <w:tab w:val="left" w:pos="1320"/>
              <w:tab w:val="right" w:leader="dot" w:pos="9062"/>
            </w:tabs>
            <w:rPr>
              <w:rFonts w:eastAsiaTheme="minorEastAsia"/>
              <w:noProof/>
              <w:lang w:eastAsia="de-CH"/>
            </w:rPr>
          </w:pPr>
          <w:hyperlink w:anchor="_Toc63643893" w:history="1">
            <w:r w:rsidRPr="00A07040">
              <w:rPr>
                <w:rStyle w:val="Hyperlink"/>
                <w:noProof/>
              </w:rPr>
              <w:t>4.2.3</w:t>
            </w:r>
            <w:r>
              <w:rPr>
                <w:rFonts w:eastAsiaTheme="minorEastAsia"/>
                <w:noProof/>
                <w:lang w:eastAsia="de-CH"/>
              </w:rPr>
              <w:tab/>
            </w:r>
            <w:r w:rsidRPr="00A07040">
              <w:rPr>
                <w:rStyle w:val="Hyperlink"/>
                <w:noProof/>
              </w:rPr>
              <w:t>Stilles Lesen versus Lesen mit Naturgeräuschen</w:t>
            </w:r>
            <w:r>
              <w:rPr>
                <w:noProof/>
                <w:webHidden/>
              </w:rPr>
              <w:tab/>
            </w:r>
            <w:r>
              <w:rPr>
                <w:noProof/>
                <w:webHidden/>
              </w:rPr>
              <w:fldChar w:fldCharType="begin"/>
            </w:r>
            <w:r>
              <w:rPr>
                <w:noProof/>
                <w:webHidden/>
              </w:rPr>
              <w:instrText xml:space="preserve"> PAGEREF _Toc63643893 \h </w:instrText>
            </w:r>
            <w:r>
              <w:rPr>
                <w:noProof/>
                <w:webHidden/>
              </w:rPr>
            </w:r>
            <w:r>
              <w:rPr>
                <w:noProof/>
                <w:webHidden/>
              </w:rPr>
              <w:fldChar w:fldCharType="separate"/>
            </w:r>
            <w:r>
              <w:rPr>
                <w:noProof/>
                <w:webHidden/>
              </w:rPr>
              <w:t>30</w:t>
            </w:r>
            <w:r>
              <w:rPr>
                <w:noProof/>
                <w:webHidden/>
              </w:rPr>
              <w:fldChar w:fldCharType="end"/>
            </w:r>
          </w:hyperlink>
        </w:p>
        <w:p w14:paraId="24478851" w14:textId="1A9AF139" w:rsidR="007F4460" w:rsidRDefault="007F4460">
          <w:pPr>
            <w:pStyle w:val="Verzeichnis3"/>
            <w:tabs>
              <w:tab w:val="left" w:pos="1320"/>
              <w:tab w:val="right" w:leader="dot" w:pos="9062"/>
            </w:tabs>
            <w:rPr>
              <w:rFonts w:eastAsiaTheme="minorEastAsia"/>
              <w:noProof/>
              <w:lang w:eastAsia="de-CH"/>
            </w:rPr>
          </w:pPr>
          <w:hyperlink w:anchor="_Toc63643894" w:history="1">
            <w:r w:rsidRPr="00A07040">
              <w:rPr>
                <w:rStyle w:val="Hyperlink"/>
                <w:noProof/>
              </w:rPr>
              <w:t>4.2.4</w:t>
            </w:r>
            <w:r>
              <w:rPr>
                <w:rFonts w:eastAsiaTheme="minorEastAsia"/>
                <w:noProof/>
                <w:lang w:eastAsia="de-CH"/>
              </w:rPr>
              <w:tab/>
            </w:r>
            <w:r w:rsidRPr="00A07040">
              <w:rPr>
                <w:rStyle w:val="Hyperlink"/>
                <w:noProof/>
              </w:rPr>
              <w:t>Streuung beim Messbeginn</w:t>
            </w:r>
            <w:r>
              <w:rPr>
                <w:noProof/>
                <w:webHidden/>
              </w:rPr>
              <w:tab/>
            </w:r>
            <w:r>
              <w:rPr>
                <w:noProof/>
                <w:webHidden/>
              </w:rPr>
              <w:fldChar w:fldCharType="begin"/>
            </w:r>
            <w:r>
              <w:rPr>
                <w:noProof/>
                <w:webHidden/>
              </w:rPr>
              <w:instrText xml:space="preserve"> PAGEREF _Toc63643894 \h </w:instrText>
            </w:r>
            <w:r>
              <w:rPr>
                <w:noProof/>
                <w:webHidden/>
              </w:rPr>
            </w:r>
            <w:r>
              <w:rPr>
                <w:noProof/>
                <w:webHidden/>
              </w:rPr>
              <w:fldChar w:fldCharType="separate"/>
            </w:r>
            <w:r>
              <w:rPr>
                <w:noProof/>
                <w:webHidden/>
              </w:rPr>
              <w:t>30</w:t>
            </w:r>
            <w:r>
              <w:rPr>
                <w:noProof/>
                <w:webHidden/>
              </w:rPr>
              <w:fldChar w:fldCharType="end"/>
            </w:r>
          </w:hyperlink>
        </w:p>
        <w:p w14:paraId="67454C63" w14:textId="0459A467" w:rsidR="007F4460" w:rsidRDefault="007F4460">
          <w:pPr>
            <w:pStyle w:val="Verzeichnis2"/>
            <w:tabs>
              <w:tab w:val="left" w:pos="880"/>
              <w:tab w:val="right" w:leader="dot" w:pos="9062"/>
            </w:tabs>
            <w:rPr>
              <w:rFonts w:eastAsiaTheme="minorEastAsia"/>
              <w:noProof/>
              <w:lang w:eastAsia="de-CH"/>
            </w:rPr>
          </w:pPr>
          <w:hyperlink w:anchor="_Toc63643895" w:history="1">
            <w:r w:rsidRPr="00A07040">
              <w:rPr>
                <w:rStyle w:val="Hyperlink"/>
                <w:noProof/>
              </w:rPr>
              <w:t>4.3</w:t>
            </w:r>
            <w:r>
              <w:rPr>
                <w:rFonts w:eastAsiaTheme="minorEastAsia"/>
                <w:noProof/>
                <w:lang w:eastAsia="de-CH"/>
              </w:rPr>
              <w:tab/>
            </w:r>
            <w:r w:rsidRPr="00A07040">
              <w:rPr>
                <w:rStyle w:val="Hyperlink"/>
                <w:noProof/>
              </w:rPr>
              <w:t>Beantwortung der Leitfrage</w:t>
            </w:r>
            <w:r>
              <w:rPr>
                <w:noProof/>
                <w:webHidden/>
              </w:rPr>
              <w:tab/>
            </w:r>
            <w:r>
              <w:rPr>
                <w:noProof/>
                <w:webHidden/>
              </w:rPr>
              <w:fldChar w:fldCharType="begin"/>
            </w:r>
            <w:r>
              <w:rPr>
                <w:noProof/>
                <w:webHidden/>
              </w:rPr>
              <w:instrText xml:space="preserve"> PAGEREF _Toc63643895 \h </w:instrText>
            </w:r>
            <w:r>
              <w:rPr>
                <w:noProof/>
                <w:webHidden/>
              </w:rPr>
            </w:r>
            <w:r>
              <w:rPr>
                <w:noProof/>
                <w:webHidden/>
              </w:rPr>
              <w:fldChar w:fldCharType="separate"/>
            </w:r>
            <w:r>
              <w:rPr>
                <w:noProof/>
                <w:webHidden/>
              </w:rPr>
              <w:t>30</w:t>
            </w:r>
            <w:r>
              <w:rPr>
                <w:noProof/>
                <w:webHidden/>
              </w:rPr>
              <w:fldChar w:fldCharType="end"/>
            </w:r>
          </w:hyperlink>
        </w:p>
        <w:p w14:paraId="68905E4F" w14:textId="2A84C74B" w:rsidR="007F4460" w:rsidRDefault="007F4460">
          <w:pPr>
            <w:pStyle w:val="Verzeichnis1"/>
            <w:tabs>
              <w:tab w:val="left" w:pos="440"/>
              <w:tab w:val="right" w:leader="dot" w:pos="9062"/>
            </w:tabs>
            <w:rPr>
              <w:rFonts w:eastAsiaTheme="minorEastAsia"/>
              <w:noProof/>
              <w:lang w:eastAsia="de-CH"/>
            </w:rPr>
          </w:pPr>
          <w:hyperlink w:anchor="_Toc63643896" w:history="1">
            <w:r w:rsidRPr="00A07040">
              <w:rPr>
                <w:rStyle w:val="Hyperlink"/>
                <w:noProof/>
              </w:rPr>
              <w:t>5</w:t>
            </w:r>
            <w:r>
              <w:rPr>
                <w:rFonts w:eastAsiaTheme="minorEastAsia"/>
                <w:noProof/>
                <w:lang w:eastAsia="de-CH"/>
              </w:rPr>
              <w:tab/>
            </w:r>
            <w:r w:rsidRPr="00A07040">
              <w:rPr>
                <w:rStyle w:val="Hyperlink"/>
                <w:noProof/>
              </w:rPr>
              <w:t>Weiterführende Fragen</w:t>
            </w:r>
            <w:r>
              <w:rPr>
                <w:noProof/>
                <w:webHidden/>
              </w:rPr>
              <w:tab/>
            </w:r>
            <w:r>
              <w:rPr>
                <w:noProof/>
                <w:webHidden/>
              </w:rPr>
              <w:fldChar w:fldCharType="begin"/>
            </w:r>
            <w:r>
              <w:rPr>
                <w:noProof/>
                <w:webHidden/>
              </w:rPr>
              <w:instrText xml:space="preserve"> PAGEREF _Toc63643896 \h </w:instrText>
            </w:r>
            <w:r>
              <w:rPr>
                <w:noProof/>
                <w:webHidden/>
              </w:rPr>
            </w:r>
            <w:r>
              <w:rPr>
                <w:noProof/>
                <w:webHidden/>
              </w:rPr>
              <w:fldChar w:fldCharType="separate"/>
            </w:r>
            <w:r>
              <w:rPr>
                <w:noProof/>
                <w:webHidden/>
              </w:rPr>
              <w:t>31</w:t>
            </w:r>
            <w:r>
              <w:rPr>
                <w:noProof/>
                <w:webHidden/>
              </w:rPr>
              <w:fldChar w:fldCharType="end"/>
            </w:r>
          </w:hyperlink>
        </w:p>
        <w:p w14:paraId="057EEF91" w14:textId="7A551FBF" w:rsidR="007F4460" w:rsidRDefault="007F4460">
          <w:pPr>
            <w:pStyle w:val="Verzeichnis1"/>
            <w:tabs>
              <w:tab w:val="right" w:leader="dot" w:pos="9062"/>
            </w:tabs>
            <w:rPr>
              <w:rFonts w:eastAsiaTheme="minorEastAsia"/>
              <w:noProof/>
              <w:lang w:eastAsia="de-CH"/>
            </w:rPr>
          </w:pPr>
          <w:hyperlink w:anchor="_Toc63643897" w:history="1">
            <w:r w:rsidRPr="00A07040">
              <w:rPr>
                <w:rStyle w:val="Hyperlink"/>
                <w:noProof/>
              </w:rPr>
              <w:t>Danksagung</w:t>
            </w:r>
            <w:r>
              <w:rPr>
                <w:noProof/>
                <w:webHidden/>
              </w:rPr>
              <w:tab/>
            </w:r>
            <w:r>
              <w:rPr>
                <w:noProof/>
                <w:webHidden/>
              </w:rPr>
              <w:fldChar w:fldCharType="begin"/>
            </w:r>
            <w:r>
              <w:rPr>
                <w:noProof/>
                <w:webHidden/>
              </w:rPr>
              <w:instrText xml:space="preserve"> PAGEREF _Toc63643897 \h </w:instrText>
            </w:r>
            <w:r>
              <w:rPr>
                <w:noProof/>
                <w:webHidden/>
              </w:rPr>
            </w:r>
            <w:r>
              <w:rPr>
                <w:noProof/>
                <w:webHidden/>
              </w:rPr>
              <w:fldChar w:fldCharType="separate"/>
            </w:r>
            <w:r>
              <w:rPr>
                <w:noProof/>
                <w:webHidden/>
              </w:rPr>
              <w:t>32</w:t>
            </w:r>
            <w:r>
              <w:rPr>
                <w:noProof/>
                <w:webHidden/>
              </w:rPr>
              <w:fldChar w:fldCharType="end"/>
            </w:r>
          </w:hyperlink>
        </w:p>
        <w:p w14:paraId="71B9529B" w14:textId="64838D0C" w:rsidR="007F4460" w:rsidRDefault="007F4460">
          <w:pPr>
            <w:pStyle w:val="Verzeichnis1"/>
            <w:tabs>
              <w:tab w:val="right" w:leader="dot" w:pos="9062"/>
            </w:tabs>
            <w:rPr>
              <w:rFonts w:eastAsiaTheme="minorEastAsia"/>
              <w:noProof/>
              <w:lang w:eastAsia="de-CH"/>
            </w:rPr>
          </w:pPr>
          <w:hyperlink w:anchor="_Toc63643898" w:history="1">
            <w:r w:rsidRPr="00A07040">
              <w:rPr>
                <w:rStyle w:val="Hyperlink"/>
                <w:noProof/>
              </w:rPr>
              <w:t>Authentizitätserklärung</w:t>
            </w:r>
            <w:r>
              <w:rPr>
                <w:noProof/>
                <w:webHidden/>
              </w:rPr>
              <w:tab/>
            </w:r>
            <w:r>
              <w:rPr>
                <w:noProof/>
                <w:webHidden/>
              </w:rPr>
              <w:fldChar w:fldCharType="begin"/>
            </w:r>
            <w:r>
              <w:rPr>
                <w:noProof/>
                <w:webHidden/>
              </w:rPr>
              <w:instrText xml:space="preserve"> PAGEREF _Toc63643898 \h </w:instrText>
            </w:r>
            <w:r>
              <w:rPr>
                <w:noProof/>
                <w:webHidden/>
              </w:rPr>
            </w:r>
            <w:r>
              <w:rPr>
                <w:noProof/>
                <w:webHidden/>
              </w:rPr>
              <w:fldChar w:fldCharType="separate"/>
            </w:r>
            <w:r>
              <w:rPr>
                <w:noProof/>
                <w:webHidden/>
              </w:rPr>
              <w:t>33</w:t>
            </w:r>
            <w:r>
              <w:rPr>
                <w:noProof/>
                <w:webHidden/>
              </w:rPr>
              <w:fldChar w:fldCharType="end"/>
            </w:r>
          </w:hyperlink>
        </w:p>
        <w:p w14:paraId="6DA308B4" w14:textId="5DE169CF" w:rsidR="007F4460" w:rsidRDefault="007F4460">
          <w:pPr>
            <w:pStyle w:val="Verzeichnis1"/>
            <w:tabs>
              <w:tab w:val="right" w:leader="dot" w:pos="9062"/>
            </w:tabs>
            <w:rPr>
              <w:rFonts w:eastAsiaTheme="minorEastAsia"/>
              <w:noProof/>
              <w:lang w:eastAsia="de-CH"/>
            </w:rPr>
          </w:pPr>
          <w:hyperlink w:anchor="_Toc63643899" w:history="1">
            <w:r w:rsidRPr="00A07040">
              <w:rPr>
                <w:rStyle w:val="Hyperlink"/>
                <w:noProof/>
              </w:rPr>
              <w:t>Verzeichnisse</w:t>
            </w:r>
            <w:r>
              <w:rPr>
                <w:noProof/>
                <w:webHidden/>
              </w:rPr>
              <w:tab/>
            </w:r>
            <w:r>
              <w:rPr>
                <w:noProof/>
                <w:webHidden/>
              </w:rPr>
              <w:fldChar w:fldCharType="begin"/>
            </w:r>
            <w:r>
              <w:rPr>
                <w:noProof/>
                <w:webHidden/>
              </w:rPr>
              <w:instrText xml:space="preserve"> PAGEREF _Toc63643899 \h </w:instrText>
            </w:r>
            <w:r>
              <w:rPr>
                <w:noProof/>
                <w:webHidden/>
              </w:rPr>
            </w:r>
            <w:r>
              <w:rPr>
                <w:noProof/>
                <w:webHidden/>
              </w:rPr>
              <w:fldChar w:fldCharType="separate"/>
            </w:r>
            <w:r>
              <w:rPr>
                <w:noProof/>
                <w:webHidden/>
              </w:rPr>
              <w:t>34</w:t>
            </w:r>
            <w:r>
              <w:rPr>
                <w:noProof/>
                <w:webHidden/>
              </w:rPr>
              <w:fldChar w:fldCharType="end"/>
            </w:r>
          </w:hyperlink>
        </w:p>
        <w:p w14:paraId="2291E019" w14:textId="1C9FCA7B" w:rsidR="007F4460" w:rsidRDefault="007F4460">
          <w:pPr>
            <w:pStyle w:val="Verzeichnis2"/>
            <w:tabs>
              <w:tab w:val="right" w:leader="dot" w:pos="9062"/>
            </w:tabs>
            <w:rPr>
              <w:rFonts w:eastAsiaTheme="minorEastAsia"/>
              <w:noProof/>
              <w:lang w:eastAsia="de-CH"/>
            </w:rPr>
          </w:pPr>
          <w:hyperlink w:anchor="_Toc63643900" w:history="1">
            <w:r w:rsidRPr="00A07040">
              <w:rPr>
                <w:rStyle w:val="Hyperlink"/>
                <w:noProof/>
              </w:rPr>
              <w:t>Literaturverzeichnis</w:t>
            </w:r>
            <w:r>
              <w:rPr>
                <w:noProof/>
                <w:webHidden/>
              </w:rPr>
              <w:tab/>
            </w:r>
            <w:r>
              <w:rPr>
                <w:noProof/>
                <w:webHidden/>
              </w:rPr>
              <w:fldChar w:fldCharType="begin"/>
            </w:r>
            <w:r>
              <w:rPr>
                <w:noProof/>
                <w:webHidden/>
              </w:rPr>
              <w:instrText xml:space="preserve"> PAGEREF _Toc63643900 \h </w:instrText>
            </w:r>
            <w:r>
              <w:rPr>
                <w:noProof/>
                <w:webHidden/>
              </w:rPr>
            </w:r>
            <w:r>
              <w:rPr>
                <w:noProof/>
                <w:webHidden/>
              </w:rPr>
              <w:fldChar w:fldCharType="separate"/>
            </w:r>
            <w:r>
              <w:rPr>
                <w:noProof/>
                <w:webHidden/>
              </w:rPr>
              <w:t>34</w:t>
            </w:r>
            <w:r>
              <w:rPr>
                <w:noProof/>
                <w:webHidden/>
              </w:rPr>
              <w:fldChar w:fldCharType="end"/>
            </w:r>
          </w:hyperlink>
        </w:p>
        <w:p w14:paraId="514ED88D" w14:textId="0E86B8E4" w:rsidR="007F4460" w:rsidRDefault="007F4460">
          <w:pPr>
            <w:pStyle w:val="Verzeichnis2"/>
            <w:tabs>
              <w:tab w:val="right" w:leader="dot" w:pos="9062"/>
            </w:tabs>
            <w:rPr>
              <w:rFonts w:eastAsiaTheme="minorEastAsia"/>
              <w:noProof/>
              <w:lang w:eastAsia="de-CH"/>
            </w:rPr>
          </w:pPr>
          <w:hyperlink w:anchor="_Toc63643901" w:history="1">
            <w:r w:rsidRPr="00A07040">
              <w:rPr>
                <w:rStyle w:val="Hyperlink"/>
                <w:noProof/>
              </w:rPr>
              <w:t>Abbildungsverzeichnis</w:t>
            </w:r>
            <w:r>
              <w:rPr>
                <w:noProof/>
                <w:webHidden/>
              </w:rPr>
              <w:tab/>
            </w:r>
            <w:r>
              <w:rPr>
                <w:noProof/>
                <w:webHidden/>
              </w:rPr>
              <w:fldChar w:fldCharType="begin"/>
            </w:r>
            <w:r>
              <w:rPr>
                <w:noProof/>
                <w:webHidden/>
              </w:rPr>
              <w:instrText xml:space="preserve"> PAGEREF _Toc63643901 \h </w:instrText>
            </w:r>
            <w:r>
              <w:rPr>
                <w:noProof/>
                <w:webHidden/>
              </w:rPr>
            </w:r>
            <w:r>
              <w:rPr>
                <w:noProof/>
                <w:webHidden/>
              </w:rPr>
              <w:fldChar w:fldCharType="separate"/>
            </w:r>
            <w:r>
              <w:rPr>
                <w:noProof/>
                <w:webHidden/>
              </w:rPr>
              <w:t>36</w:t>
            </w:r>
            <w:r>
              <w:rPr>
                <w:noProof/>
                <w:webHidden/>
              </w:rPr>
              <w:fldChar w:fldCharType="end"/>
            </w:r>
          </w:hyperlink>
        </w:p>
        <w:p w14:paraId="58D67F46" w14:textId="16B84552" w:rsidR="007F4460" w:rsidRDefault="007F4460">
          <w:pPr>
            <w:pStyle w:val="Verzeichnis1"/>
            <w:tabs>
              <w:tab w:val="right" w:leader="dot" w:pos="9062"/>
            </w:tabs>
            <w:rPr>
              <w:rFonts w:eastAsiaTheme="minorEastAsia"/>
              <w:noProof/>
              <w:lang w:eastAsia="de-CH"/>
            </w:rPr>
          </w:pPr>
          <w:hyperlink w:anchor="_Toc63643902" w:history="1">
            <w:r w:rsidRPr="00A07040">
              <w:rPr>
                <w:rStyle w:val="Hyperlink"/>
                <w:noProof/>
              </w:rPr>
              <w:t>Anhang</w:t>
            </w:r>
            <w:r>
              <w:rPr>
                <w:noProof/>
                <w:webHidden/>
              </w:rPr>
              <w:tab/>
            </w:r>
            <w:r>
              <w:rPr>
                <w:noProof/>
                <w:webHidden/>
              </w:rPr>
              <w:fldChar w:fldCharType="begin"/>
            </w:r>
            <w:r>
              <w:rPr>
                <w:noProof/>
                <w:webHidden/>
              </w:rPr>
              <w:instrText xml:space="preserve"> PAGEREF _Toc63643902 \h </w:instrText>
            </w:r>
            <w:r>
              <w:rPr>
                <w:noProof/>
                <w:webHidden/>
              </w:rPr>
            </w:r>
            <w:r>
              <w:rPr>
                <w:noProof/>
                <w:webHidden/>
              </w:rPr>
              <w:fldChar w:fldCharType="separate"/>
            </w:r>
            <w:r>
              <w:rPr>
                <w:noProof/>
                <w:webHidden/>
              </w:rPr>
              <w:t>37</w:t>
            </w:r>
            <w:r>
              <w:rPr>
                <w:noProof/>
                <w:webHidden/>
              </w:rPr>
              <w:fldChar w:fldCharType="end"/>
            </w:r>
          </w:hyperlink>
        </w:p>
        <w:p w14:paraId="37DD8968" w14:textId="7950DF87" w:rsidR="007F4460" w:rsidRDefault="007F4460">
          <w:pPr>
            <w:pStyle w:val="Verzeichnis2"/>
            <w:tabs>
              <w:tab w:val="right" w:leader="dot" w:pos="9062"/>
            </w:tabs>
            <w:rPr>
              <w:rFonts w:eastAsiaTheme="minorEastAsia"/>
              <w:noProof/>
              <w:lang w:eastAsia="de-CH"/>
            </w:rPr>
          </w:pPr>
          <w:hyperlink w:anchor="_Toc63643903" w:history="1">
            <w:r w:rsidRPr="00A07040">
              <w:rPr>
                <w:rStyle w:val="Hyperlink"/>
                <w:noProof/>
              </w:rPr>
              <w:t>Code für Punkte</w:t>
            </w:r>
            <w:r>
              <w:rPr>
                <w:noProof/>
                <w:webHidden/>
              </w:rPr>
              <w:tab/>
            </w:r>
            <w:r>
              <w:rPr>
                <w:noProof/>
                <w:webHidden/>
              </w:rPr>
              <w:fldChar w:fldCharType="begin"/>
            </w:r>
            <w:r>
              <w:rPr>
                <w:noProof/>
                <w:webHidden/>
              </w:rPr>
              <w:instrText xml:space="preserve"> PAGEREF _Toc63643903 \h </w:instrText>
            </w:r>
            <w:r>
              <w:rPr>
                <w:noProof/>
                <w:webHidden/>
              </w:rPr>
            </w:r>
            <w:r>
              <w:rPr>
                <w:noProof/>
                <w:webHidden/>
              </w:rPr>
              <w:fldChar w:fldCharType="separate"/>
            </w:r>
            <w:r>
              <w:rPr>
                <w:noProof/>
                <w:webHidden/>
              </w:rPr>
              <w:t>37</w:t>
            </w:r>
            <w:r>
              <w:rPr>
                <w:noProof/>
                <w:webHidden/>
              </w:rPr>
              <w:fldChar w:fldCharType="end"/>
            </w:r>
          </w:hyperlink>
        </w:p>
        <w:p w14:paraId="62D74F9D" w14:textId="48ED209D" w:rsidR="0053613A" w:rsidRPr="000B578C" w:rsidRDefault="0053613A" w:rsidP="00F37228">
          <w:pPr>
            <w:jc w:val="both"/>
            <w:rPr>
              <w:b/>
              <w:bCs/>
              <w:lang w:val="de-DE"/>
            </w:rPr>
          </w:pPr>
          <w:r>
            <w:rPr>
              <w:b/>
              <w:bCs/>
              <w:lang w:val="de-DE"/>
            </w:rPr>
            <w:fldChar w:fldCharType="end"/>
          </w:r>
        </w:p>
      </w:sdtContent>
    </w:sdt>
    <w:p w14:paraId="32C15E21" w14:textId="29C6AF25" w:rsidR="000B578C" w:rsidRDefault="000B578C" w:rsidP="000B578C">
      <w:pPr>
        <w:spacing w:after="120" w:line="276" w:lineRule="auto"/>
      </w:pPr>
      <w:bookmarkStart w:id="3" w:name="_Toc61352753"/>
      <w:r>
        <w:br w:type="page"/>
      </w:r>
    </w:p>
    <w:p w14:paraId="7B933F70" w14:textId="3F9FB243" w:rsidR="008F2E53" w:rsidRDefault="008F2E53" w:rsidP="00F37228">
      <w:pPr>
        <w:pStyle w:val="berschrift1"/>
        <w:jc w:val="both"/>
      </w:pPr>
      <w:bookmarkStart w:id="4" w:name="_Toc63643851"/>
      <w:r w:rsidRPr="00355820">
        <w:lastRenderedPageBreak/>
        <w:t>Einleitung</w:t>
      </w:r>
      <w:bookmarkEnd w:id="3"/>
      <w:bookmarkEnd w:id="4"/>
    </w:p>
    <w:p w14:paraId="754F5840" w14:textId="2757871C" w:rsidR="00E47FE1" w:rsidRDefault="00E47FE1" w:rsidP="00E47FE1">
      <w:r>
        <w:t xml:space="preserve">Auffällig viele Menschen hören Musik, um sich zu entspannen. Ebenso viele Menschen begeben sich in die Natur, um sich zu erholen. In dieser Arbeit möchte ich mich mit genau diesen zwei Themen beschäftigen und der Frage nachgehen, ob sich Musik oder Naturgeräusche positiv auf </w:t>
      </w:r>
      <w:r w:rsidR="005216B5">
        <w:t>das Befinden auswirken. Demnach lautet meine Leitfrage dieser Arbeit:</w:t>
      </w:r>
    </w:p>
    <w:p w14:paraId="63E6F73D" w14:textId="440F4DEE" w:rsidR="005216B5" w:rsidRPr="00E940DC" w:rsidRDefault="005216B5" w:rsidP="00E47FE1">
      <w:pPr>
        <w:rPr>
          <w:rStyle w:val="Hervorhebung"/>
        </w:rPr>
      </w:pPr>
      <w:r w:rsidRPr="00E940DC">
        <w:rPr>
          <w:rStyle w:val="Hervorhebung"/>
        </w:rPr>
        <w:t>Kann ich zeigen, dass das Hören von Musik oder Naturgeräuschen einen messbaren Einfluss auf den Blutdruck und den Puls der Versuchsperson hat?</w:t>
      </w:r>
    </w:p>
    <w:p w14:paraId="5AF596D6" w14:textId="1DB8A61D" w:rsidR="008F2E53" w:rsidRPr="00D10408" w:rsidRDefault="008F2E53" w:rsidP="00F37228">
      <w:pPr>
        <w:pStyle w:val="berschrift2"/>
        <w:jc w:val="both"/>
      </w:pPr>
      <w:bookmarkStart w:id="5" w:name="_Toc54020717"/>
      <w:bookmarkStart w:id="6" w:name="_Toc61352754"/>
      <w:r w:rsidRPr="00D10408">
        <w:t xml:space="preserve"> </w:t>
      </w:r>
      <w:bookmarkStart w:id="7" w:name="_Toc63643852"/>
      <w:bookmarkEnd w:id="5"/>
      <w:r w:rsidRPr="00D10408">
        <w:t>Musiktherapie</w:t>
      </w:r>
      <w:bookmarkEnd w:id="6"/>
      <w:bookmarkEnd w:id="7"/>
    </w:p>
    <w:p w14:paraId="6B618AAF" w14:textId="222A414C" w:rsidR="00C508E5" w:rsidRDefault="00C508E5" w:rsidP="00F37228">
      <w:pPr>
        <w:jc w:val="both"/>
      </w:pPr>
      <w:r w:rsidRPr="00D10408">
        <w:t xml:space="preserve">Musiktherapie ist eine Therapiemethode, in welcher Musik zur Behandlung von physischen und psychischen Erkrankungen eingesetzt wird. Dabei wird Musik gezielt eingesetzt, um eine Besserung oder Erhaltung des jetzigen </w:t>
      </w:r>
      <w:r w:rsidRPr="008F2E53">
        <w:t xml:space="preserve">physischen bzw. psychischen </w:t>
      </w:r>
      <w:r w:rsidRPr="00D10408">
        <w:t>Zustandes zu bewirken. Man geht davon aus, dass man durch Musik Zugang zum Unbewussten schaffen kann</w:t>
      </w:r>
      <w:sdt>
        <w:sdtPr>
          <w:id w:val="1760793465"/>
          <w:citation/>
        </w:sdtPr>
        <w:sdtEndPr/>
        <w:sdtContent>
          <w:r>
            <w:fldChar w:fldCharType="begin"/>
          </w:r>
          <w:r>
            <w:instrText xml:space="preserve">CITATION Stu09 \l 2055 </w:instrText>
          </w:r>
          <w:r>
            <w:fldChar w:fldCharType="separate"/>
          </w:r>
          <w:r w:rsidR="009A340F">
            <w:rPr>
              <w:noProof/>
            </w:rPr>
            <w:t xml:space="preserve"> </w:t>
          </w:r>
          <w:r w:rsidR="009A340F" w:rsidRPr="009A340F">
            <w:rPr>
              <w:noProof/>
            </w:rPr>
            <w:t>[1]</w:t>
          </w:r>
          <w:r>
            <w:fldChar w:fldCharType="end"/>
          </w:r>
        </w:sdtContent>
      </w:sdt>
      <w:r>
        <w:t>.</w:t>
      </w:r>
      <w:r w:rsidRPr="00D10408">
        <w:t xml:space="preserve"> Die </w:t>
      </w:r>
      <w:r w:rsidRPr="008F2E53">
        <w:t xml:space="preserve">Wirkung </w:t>
      </w:r>
      <w:r w:rsidRPr="00D10408">
        <w:t xml:space="preserve">von Musik in der Therapie sind vielfältig. Sie kann eingesetzt werden einerseits zur Aktivierung und andererseits zur Entspannungsförderung bis zur Musikhypnose </w:t>
      </w:r>
      <w:sdt>
        <w:sdtPr>
          <w:id w:val="-2083513263"/>
          <w:citation/>
        </w:sdtPr>
        <w:sdtEndPr/>
        <w:sdtContent>
          <w:r>
            <w:fldChar w:fldCharType="begin"/>
          </w:r>
          <w:r>
            <w:instrText xml:space="preserve">CITATION Mus \l 2055 </w:instrText>
          </w:r>
          <w:r>
            <w:fldChar w:fldCharType="separate"/>
          </w:r>
          <w:r w:rsidR="009A340F" w:rsidRPr="009A340F">
            <w:rPr>
              <w:noProof/>
            </w:rPr>
            <w:t>[2]</w:t>
          </w:r>
          <w:r>
            <w:fldChar w:fldCharType="end"/>
          </w:r>
        </w:sdtContent>
      </w:sdt>
      <w:r>
        <w:t>.</w:t>
      </w:r>
    </w:p>
    <w:p w14:paraId="18124141" w14:textId="50D86045" w:rsidR="00C508E5" w:rsidRPr="00D10408" w:rsidRDefault="00C508E5" w:rsidP="00F37228">
      <w:pPr>
        <w:jc w:val="both"/>
      </w:pPr>
      <w:r w:rsidRPr="00D10408">
        <w:t>Es ist seit Jahrtausenden bekannt, dass Musik den Menschen beeinflusst. Neben Effekten auf die Psyche konnte in Studien auch gezeigt werden, dass Musik auf die Physis einwirkt und dadurch positive Einflüsse auf den Menschen hat</w:t>
      </w:r>
      <w:sdt>
        <w:sdtPr>
          <w:id w:val="-1905981489"/>
          <w:citation/>
        </w:sdtPr>
        <w:sdtEndPr/>
        <w:sdtContent>
          <w:r>
            <w:fldChar w:fldCharType="begin"/>
          </w:r>
          <w:r>
            <w:instrText xml:space="preserve"> CITATION Pal09 \l 2055 </w:instrText>
          </w:r>
          <w:r>
            <w:fldChar w:fldCharType="separate"/>
          </w:r>
          <w:r w:rsidR="009A340F">
            <w:rPr>
              <w:noProof/>
            </w:rPr>
            <w:t xml:space="preserve"> </w:t>
          </w:r>
          <w:r w:rsidR="009A340F" w:rsidRPr="009A340F">
            <w:rPr>
              <w:noProof/>
            </w:rPr>
            <w:t>[3]</w:t>
          </w:r>
          <w:r>
            <w:fldChar w:fldCharType="end"/>
          </w:r>
        </w:sdtContent>
      </w:sdt>
      <w:r>
        <w:t>.</w:t>
      </w:r>
      <w:r w:rsidRPr="00D10408">
        <w:t xml:space="preserve"> Schon in der Antike hat man die Auswirkungen von Musik auf den Körper erkannt und genutzt, um Schmerzen zu lindern. Dieses Wissen wird bis heute in der Medizin eingesetzt. Vor Operationen werden Patienten beispielsweise fröhliche Musikstücke vorgespielt, die die Konzentration des Stresshormons Cortisol senken. Dadurch kann die Gabe von Narkosemittel verringert werden</w:t>
      </w:r>
      <w:sdt>
        <w:sdtPr>
          <w:id w:val="2018496654"/>
          <w:citation/>
        </w:sdtPr>
        <w:sdtEndPr/>
        <w:sdtContent>
          <w:r>
            <w:fldChar w:fldCharType="begin"/>
          </w:r>
          <w:r>
            <w:instrText xml:space="preserve">CITATION hear_the_world \l 2055 </w:instrText>
          </w:r>
          <w:r>
            <w:fldChar w:fldCharType="separate"/>
          </w:r>
          <w:r w:rsidR="009A340F">
            <w:rPr>
              <w:noProof/>
            </w:rPr>
            <w:t xml:space="preserve"> </w:t>
          </w:r>
          <w:r w:rsidR="009A340F" w:rsidRPr="009A340F">
            <w:rPr>
              <w:noProof/>
            </w:rPr>
            <w:t>[4]</w:t>
          </w:r>
          <w:r>
            <w:fldChar w:fldCharType="end"/>
          </w:r>
        </w:sdtContent>
      </w:sdt>
      <w:r>
        <w:t>.</w:t>
      </w:r>
      <w:r w:rsidRPr="00D10408">
        <w:t xml:space="preserve"> Anderen Studien zufolge führt Musik als Prämedikation sogar zu einer signifikant niedrigeren Ängstlichkeitsrate als Midazolam (ein angstlösendes Medikament). Musik wird auch in anderen Situationen erfolgreich eingesetzt: bei depressiven Menschen, alten Menschen, zur Schmerztherapie und im Rahmen der Palliativ</w:t>
      </w:r>
      <w:r w:rsidR="00142A60">
        <w:t>-</w:t>
      </w:r>
      <w:r w:rsidRPr="00D10408">
        <w:t>medizin</w:t>
      </w:r>
      <w:sdt>
        <w:sdtPr>
          <w:id w:val="321327481"/>
          <w:citation/>
        </w:sdtPr>
        <w:sdtEndPr/>
        <w:sdtContent>
          <w:r>
            <w:fldChar w:fldCharType="begin"/>
          </w:r>
          <w:r>
            <w:instrText xml:space="preserve"> CITATION Pal09 \l 2055 </w:instrText>
          </w:r>
          <w:r>
            <w:fldChar w:fldCharType="separate"/>
          </w:r>
          <w:r w:rsidR="009A340F">
            <w:rPr>
              <w:noProof/>
            </w:rPr>
            <w:t xml:space="preserve"> </w:t>
          </w:r>
          <w:r w:rsidR="009A340F" w:rsidRPr="009A340F">
            <w:rPr>
              <w:noProof/>
            </w:rPr>
            <w:t>[3]</w:t>
          </w:r>
          <w:r>
            <w:fldChar w:fldCharType="end"/>
          </w:r>
        </w:sdtContent>
      </w:sdt>
      <w:r>
        <w:t>.</w:t>
      </w:r>
    </w:p>
    <w:p w14:paraId="0F5E20D3" w14:textId="394672C9" w:rsidR="00C508E5" w:rsidRPr="00D10408" w:rsidRDefault="00C508E5" w:rsidP="00F37228">
      <w:pPr>
        <w:jc w:val="both"/>
      </w:pPr>
      <w:r w:rsidRPr="00D10408">
        <w:t xml:space="preserve">Lange Zeit wurde auch darüber diskutiert, ob klassische Musik zu einer Verbesserung intellektueller Eigenschaften führen kann. Insbesondere Musik von Mozart betrachtete man dafür als sehr geeignet </w:t>
      </w:r>
      <w:sdt>
        <w:sdtPr>
          <w:id w:val="801734114"/>
          <w:citation/>
        </w:sdtPr>
        <w:sdtEndPr/>
        <w:sdtContent>
          <w:r>
            <w:fldChar w:fldCharType="begin"/>
          </w:r>
          <w:r>
            <w:instrText xml:space="preserve"> CITATION Cal98 \l 2055 </w:instrText>
          </w:r>
          <w:r>
            <w:fldChar w:fldCharType="separate"/>
          </w:r>
          <w:r w:rsidR="009A340F" w:rsidRPr="009A340F">
            <w:rPr>
              <w:noProof/>
            </w:rPr>
            <w:t>[5]</w:t>
          </w:r>
          <w:r>
            <w:fldChar w:fldCharType="end"/>
          </w:r>
        </w:sdtContent>
      </w:sdt>
      <w:r>
        <w:t>.</w:t>
      </w:r>
      <w:r w:rsidRPr="00D10408">
        <w:t xml:space="preserve"> In einer Studie wurde nachgewissen, dass Versuchspersonen nach einer 10-minütigen Beschallung mit Mozarts Klavierkonzert D-Dur in einem Intelligenztest besser abschnitten als nach dem Hören von Entspannungsmusik oder Stille</w:t>
      </w:r>
      <w:sdt>
        <w:sdtPr>
          <w:id w:val="-172724646"/>
          <w:citation/>
        </w:sdtPr>
        <w:sdtEndPr/>
        <w:sdtContent>
          <w:r>
            <w:fldChar w:fldCharType="begin"/>
          </w:r>
          <w:r>
            <w:instrText xml:space="preserve">CITATION Sud13 \l 2055 </w:instrText>
          </w:r>
          <w:r>
            <w:fldChar w:fldCharType="separate"/>
          </w:r>
          <w:r w:rsidR="009A340F">
            <w:rPr>
              <w:noProof/>
            </w:rPr>
            <w:t xml:space="preserve"> </w:t>
          </w:r>
          <w:r w:rsidR="009A340F" w:rsidRPr="009A340F">
            <w:rPr>
              <w:noProof/>
            </w:rPr>
            <w:t>[6]</w:t>
          </w:r>
          <w:r>
            <w:fldChar w:fldCharType="end"/>
          </w:r>
        </w:sdtContent>
      </w:sdt>
      <w:r>
        <w:t>.</w:t>
      </w:r>
      <w:r w:rsidRPr="00D10408">
        <w:t xml:space="preserve"> Doch dieser sogenannte „Mozart-Effekt” wurde in der Zwischenzeit mehrfach widerlegt.</w:t>
      </w:r>
    </w:p>
    <w:p w14:paraId="291DF9B3" w14:textId="4EFD4662" w:rsidR="00C508E5" w:rsidRPr="00D10408" w:rsidRDefault="00C508E5" w:rsidP="00F37228">
      <w:pPr>
        <w:jc w:val="both"/>
      </w:pPr>
      <w:r w:rsidRPr="00D10408">
        <w:t>Verschiedene Studien untersuchten den Einfluss von klassischer Musik auf das Herz-Kreislauf-System. Es wurde beispielsweise beobachtet, dass ein Crescendo in Vokal- oder Orchestralmusik bei den Versuchspersonen zu einer Blutgefässverengung, Blutdruck- und Herzfrequenzsteigerung führte, während das Hören einer Bach-Kantate eine Blutgefässerweiterung und Blutdrucksenkung zur Folge hatte. Diese Korrelationen waren sowohl bei Choristen als auch bei Kontroll-Versuchspersonen zu beobachten. Interessanterweise genügte eine Beschallung von nur 10 Sekunden, um diese Effekte hervorzurufen</w:t>
      </w:r>
      <w:r>
        <w:t xml:space="preserve"> </w:t>
      </w:r>
      <w:sdt>
        <w:sdtPr>
          <w:id w:val="-1690600402"/>
          <w:citation/>
        </w:sdtPr>
        <w:sdtEndPr/>
        <w:sdtContent>
          <w:r>
            <w:fldChar w:fldCharType="begin"/>
          </w:r>
          <w:r>
            <w:instrText xml:space="preserve"> CITATION Ber09 \l 2055 </w:instrText>
          </w:r>
          <w:r>
            <w:fldChar w:fldCharType="separate"/>
          </w:r>
          <w:r w:rsidR="009A340F" w:rsidRPr="009A340F">
            <w:rPr>
              <w:noProof/>
            </w:rPr>
            <w:t>[7]</w:t>
          </w:r>
          <w:r>
            <w:fldChar w:fldCharType="end"/>
          </w:r>
        </w:sdtContent>
      </w:sdt>
      <w:r>
        <w:t>.</w:t>
      </w:r>
    </w:p>
    <w:p w14:paraId="733B62DF" w14:textId="03305A83" w:rsidR="00C508E5" w:rsidRDefault="00C508E5" w:rsidP="00F37228">
      <w:pPr>
        <w:jc w:val="both"/>
      </w:pPr>
      <w:r w:rsidRPr="00D10408">
        <w:t>Musik weckt und verstärkt Emotionen, die von verschiedenen Faktoren wie zum Beispiel Alter, Lebensumstände und Stimmungen abhängig sind</w:t>
      </w:r>
      <w:sdt>
        <w:sdtPr>
          <w:id w:val="-21551631"/>
          <w:citation/>
        </w:sdtPr>
        <w:sdtEndPr/>
        <w:sdtContent>
          <w:r>
            <w:fldChar w:fldCharType="begin"/>
          </w:r>
          <w:r>
            <w:instrText xml:space="preserve"> CITATION Pal09 \l 2055 </w:instrText>
          </w:r>
          <w:r>
            <w:fldChar w:fldCharType="separate"/>
          </w:r>
          <w:r w:rsidR="009A340F">
            <w:rPr>
              <w:noProof/>
            </w:rPr>
            <w:t xml:space="preserve"> </w:t>
          </w:r>
          <w:r w:rsidR="009A340F" w:rsidRPr="009A340F">
            <w:rPr>
              <w:noProof/>
            </w:rPr>
            <w:t>[3]</w:t>
          </w:r>
          <w:r>
            <w:fldChar w:fldCharType="end"/>
          </w:r>
        </w:sdtContent>
      </w:sdt>
      <w:r>
        <w:t>.</w:t>
      </w:r>
      <w:r w:rsidRPr="00D10408">
        <w:t xml:space="preserve"> Ob klassische Musik jüngere</w:t>
      </w:r>
      <w:r w:rsidRPr="008F2E53">
        <w:t>n</w:t>
      </w:r>
      <w:r w:rsidRPr="00D10408">
        <w:t xml:space="preserve"> Menschen dieselben Effekte auf das Herz-Kreislauf-System hat wie </w:t>
      </w:r>
      <w:r w:rsidRPr="008F2E53">
        <w:t xml:space="preserve">bei </w:t>
      </w:r>
      <w:r w:rsidRPr="00D10408">
        <w:t>ältere</w:t>
      </w:r>
      <w:r w:rsidRPr="008F2E53">
        <w:t>n</w:t>
      </w:r>
      <w:r w:rsidRPr="00D10408">
        <w:t>, wurde bisher nie untersucht. Bekannt ist jedoch, dass bei jüngeren Menschen der Name „Bach” oft Missempfinden auslöst</w:t>
      </w:r>
      <w:r w:rsidRPr="008F2E53">
        <w:t xml:space="preserve">. </w:t>
      </w:r>
      <w:r w:rsidRPr="00D10408">
        <w:t xml:space="preserve">Als Argumente gegen Bach nennen sie «strenge Musik, emotionslose Musik», «Musik für die Kirche» und «unbrauchbare Musik zur Entspannung». Als </w:t>
      </w:r>
      <w:r w:rsidRPr="008F2E53">
        <w:t xml:space="preserve">Musik, </w:t>
      </w:r>
      <w:r w:rsidRPr="007730B2">
        <w:t>die</w:t>
      </w:r>
      <w:r w:rsidRPr="00D10408">
        <w:t xml:space="preserve"> sie als positiv werten, nennen sie </w:t>
      </w:r>
      <w:r w:rsidRPr="00D10408">
        <w:lastRenderedPageBreak/>
        <w:t>Heavy Metal, Techno oder Hard Rock</w:t>
      </w:r>
      <w:sdt>
        <w:sdtPr>
          <w:id w:val="-758452469"/>
          <w:citation/>
        </w:sdtPr>
        <w:sdtEndPr/>
        <w:sdtContent>
          <w:r>
            <w:fldChar w:fldCharType="begin"/>
          </w:r>
          <w:r>
            <w:instrText xml:space="preserve"> CITATION Tra10 \l 2055 </w:instrText>
          </w:r>
          <w:r>
            <w:fldChar w:fldCharType="separate"/>
          </w:r>
          <w:r w:rsidR="009A340F">
            <w:rPr>
              <w:noProof/>
            </w:rPr>
            <w:t xml:space="preserve"> </w:t>
          </w:r>
          <w:r w:rsidR="009A340F" w:rsidRPr="009A340F">
            <w:rPr>
              <w:noProof/>
            </w:rPr>
            <w:t>[8]</w:t>
          </w:r>
          <w:r>
            <w:fldChar w:fldCharType="end"/>
          </w:r>
        </w:sdtContent>
      </w:sdt>
      <w:r>
        <w:t xml:space="preserve">. </w:t>
      </w:r>
      <w:r w:rsidRPr="00D10408">
        <w:t xml:space="preserve">Bisher gibt es jedoch keine gross angelegten, systematischen Studien zur Wirkung verschiedener Musikstile auf das Herz-Kreislauf-System. </w:t>
      </w:r>
    </w:p>
    <w:p w14:paraId="484CFAA6" w14:textId="77777777" w:rsidR="00C508E5" w:rsidRPr="00D10408" w:rsidRDefault="00C508E5" w:rsidP="00F37228">
      <w:pPr>
        <w:pStyle w:val="berschrift2"/>
        <w:jc w:val="both"/>
      </w:pPr>
      <w:bookmarkStart w:id="8" w:name="_Toc61352755"/>
      <w:bookmarkStart w:id="9" w:name="_Toc63643853"/>
      <w:r w:rsidRPr="00D10408">
        <w:t>Wirkung von Naturgeräuschen</w:t>
      </w:r>
      <w:bookmarkEnd w:id="8"/>
      <w:bookmarkEnd w:id="9"/>
    </w:p>
    <w:p w14:paraId="4C389309" w14:textId="19DDC2A8" w:rsidR="00C508E5" w:rsidRPr="00D10408" w:rsidRDefault="00C508E5" w:rsidP="00F37228">
      <w:pPr>
        <w:jc w:val="both"/>
      </w:pPr>
      <w:r w:rsidRPr="00D10408">
        <w:t xml:space="preserve">Viele Menschen begeben sich in die Natur, wenn sie sich erholen möchten. Dies wurde gut sichtbar während dem Lockdown </w:t>
      </w:r>
      <w:r w:rsidRPr="008F2E53">
        <w:t>im</w:t>
      </w:r>
      <w:r>
        <w:t xml:space="preserve"> </w:t>
      </w:r>
      <w:r w:rsidRPr="00D10408">
        <w:t>Frühling</w:t>
      </w:r>
      <w:r>
        <w:t xml:space="preserve"> </w:t>
      </w:r>
      <w:r w:rsidRPr="008F2E53">
        <w:t>2020</w:t>
      </w:r>
      <w:r w:rsidRPr="00D10408">
        <w:t xml:space="preserve">, als sich die Bewohner der Stadt in grosser Zahl in die nahen Wälder begaben. Wilson beschäftigte sich mit dieser Tatsache und nannte sie «Biophilie», die er definierte als „the innate tendency to focus on life and lifelike processes“ </w:t>
      </w:r>
      <w:sdt>
        <w:sdtPr>
          <w:id w:val="1789081777"/>
          <w:citation/>
        </w:sdtPr>
        <w:sdtEndPr/>
        <w:sdtContent>
          <w:r>
            <w:fldChar w:fldCharType="begin"/>
          </w:r>
          <w:r>
            <w:instrText xml:space="preserve"> CITATION Wil84 \l 2055 </w:instrText>
          </w:r>
          <w:r>
            <w:fldChar w:fldCharType="separate"/>
          </w:r>
          <w:r w:rsidR="009A340F" w:rsidRPr="009A340F">
            <w:rPr>
              <w:noProof/>
            </w:rPr>
            <w:t>[9]</w:t>
          </w:r>
          <w:r>
            <w:fldChar w:fldCharType="end"/>
          </w:r>
        </w:sdtContent>
      </w:sdt>
      <w:r>
        <w:t>.</w:t>
      </w:r>
    </w:p>
    <w:p w14:paraId="316DAD37" w14:textId="77777777" w:rsidR="00C508E5" w:rsidRPr="00D10408" w:rsidRDefault="00C508E5" w:rsidP="00F37228">
      <w:pPr>
        <w:jc w:val="both"/>
      </w:pPr>
      <w:r w:rsidRPr="00D10408">
        <w:t>Es sind zahllose Naturgeräusche</w:t>
      </w:r>
      <w:r>
        <w:rPr>
          <w:color w:val="FF0000"/>
        </w:rPr>
        <w:t xml:space="preserve"> </w:t>
      </w:r>
      <w:r w:rsidRPr="00D10408">
        <w:t xml:space="preserve">wie zum Beispiel Vogelgezwitscher, Meeresrauschen, Walgesänge im Umlauf, die dem gestressten Menschen Entspannung verschaffen sollen. Obwohl offensichtlich viele Menschen intuitiv den Eindruck haben, dass Naturgeräusche isoliert von den anderen Sinneswahrnehmungen einen positiven Effekt haben auf ihre Erholung, wurde dieser Tatsache in der wissenschaftlichen Forschung lange Zeit keine Beachtung geschenkt. </w:t>
      </w:r>
    </w:p>
    <w:p w14:paraId="579AF4DD" w14:textId="0425322B" w:rsidR="00C508E5" w:rsidRPr="00D10408" w:rsidRDefault="00C508E5" w:rsidP="00F37228">
      <w:pPr>
        <w:jc w:val="both"/>
      </w:pPr>
      <w:r w:rsidRPr="00D10408">
        <w:t>Mittlerweile gibt es jedoch wissenschaftliche Studien, die die Wirkung von Naturgeräuschen auf den Menschen nachweisen können. Um den Einfluss von natürlichen und künstlichen Geräuschen auf die Hirnfunktionen zu untersuchen, spielte man Versuchspersonen verschiedene Geräusche vor, während man ihre Gehirnaktivität durch funktionelle Magnetresonanztomographie (fMRI) sichtbar machte. Die Studie zeigte, dass unterschiedliche Gehirnregionen aktiv waren, je nachdem ob die Klänge eher künstliche</w:t>
      </w:r>
      <w:r>
        <w:t>n</w:t>
      </w:r>
      <w:r w:rsidRPr="00D10408">
        <w:t xml:space="preserve"> oder natürlichen Ursprungs waren </w:t>
      </w:r>
      <w:sdt>
        <w:sdtPr>
          <w:id w:val="-412544154"/>
          <w:citation/>
        </w:sdtPr>
        <w:sdtEndPr/>
        <w:sdtContent>
          <w:r>
            <w:fldChar w:fldCharType="begin"/>
          </w:r>
          <w:r>
            <w:instrText xml:space="preserve">CITATION Dar \l 2055 </w:instrText>
          </w:r>
          <w:r>
            <w:fldChar w:fldCharType="separate"/>
          </w:r>
          <w:r w:rsidR="009A340F" w:rsidRPr="009A340F">
            <w:rPr>
              <w:noProof/>
            </w:rPr>
            <w:t>[10]</w:t>
          </w:r>
          <w:r>
            <w:fldChar w:fldCharType="end"/>
          </w:r>
        </w:sdtContent>
      </w:sdt>
      <w:r>
        <w:t>.</w:t>
      </w:r>
    </w:p>
    <w:p w14:paraId="6EB0B2FA" w14:textId="24840CBC" w:rsidR="00C508E5" w:rsidRPr="00503FD8" w:rsidRDefault="00C508E5" w:rsidP="00F37228">
      <w:pPr>
        <w:jc w:val="both"/>
      </w:pPr>
      <w:r w:rsidRPr="00D10408">
        <w:t xml:space="preserve">Mittlerweile versucht man, Naturgeräusche sinnvoll im Alltag einzusetzen </w:t>
      </w:r>
      <w:sdt>
        <w:sdtPr>
          <w:id w:val="-405918163"/>
          <w:citation/>
        </w:sdtPr>
        <w:sdtEndPr/>
        <w:sdtContent>
          <w:r>
            <w:fldChar w:fldCharType="begin"/>
          </w:r>
          <w:r>
            <w:instrText xml:space="preserve"> CITATION Gus06 \l 2055 </w:instrText>
          </w:r>
          <w:r>
            <w:fldChar w:fldCharType="separate"/>
          </w:r>
          <w:r w:rsidR="009A340F" w:rsidRPr="009A340F">
            <w:rPr>
              <w:noProof/>
            </w:rPr>
            <w:t>[11]</w:t>
          </w:r>
          <w:r>
            <w:fldChar w:fldCharType="end"/>
          </w:r>
        </w:sdtContent>
      </w:sdt>
      <w:r>
        <w:t xml:space="preserve">. </w:t>
      </w:r>
      <w:r w:rsidRPr="00D10408">
        <w:t>Ausserdem wird untersucht, ob sich Naturgeräusche auch im Krankenhaus einsetzen lassen. Diese könnte man zum Beispiel einsetzen, um Patienten während belastender Behandlungen oder Untersuchungen zu beruhigen.</w:t>
      </w:r>
    </w:p>
    <w:p w14:paraId="0BCF01DB" w14:textId="77777777" w:rsidR="00C508E5" w:rsidRPr="00D10408" w:rsidRDefault="00C508E5" w:rsidP="00F37228">
      <w:pPr>
        <w:pStyle w:val="berschrift2"/>
        <w:tabs>
          <w:tab w:val="center" w:pos="4536"/>
        </w:tabs>
        <w:jc w:val="both"/>
      </w:pPr>
      <w:bookmarkStart w:id="10" w:name="_Toc61352756"/>
      <w:bookmarkStart w:id="11" w:name="_Toc63643854"/>
      <w:r w:rsidRPr="00D10408">
        <w:t>Wahrnehmung von Musik</w:t>
      </w:r>
      <w:bookmarkEnd w:id="10"/>
      <w:bookmarkEnd w:id="11"/>
      <w:r w:rsidRPr="00D10408">
        <w:tab/>
      </w:r>
    </w:p>
    <w:p w14:paraId="1F86EABA" w14:textId="238A9737" w:rsidR="00C508E5" w:rsidRPr="00D10408" w:rsidRDefault="00C508E5" w:rsidP="00F37228">
      <w:pPr>
        <w:jc w:val="both"/>
      </w:pPr>
      <w:r w:rsidRPr="00D10408">
        <w:t xml:space="preserve">Die Wahrnehmung von Musik besteht aus verschiedenen Ebenen. So werden auditive Informationen, also die Schwingungen, welche unser Ohr erreichen, in sensorische Informationen umgewandelt. Sensorische Informationen sind jene, welche als Aktionspotenziale von den Ohren an unser Gehirn weitergegeben werden. Diese sensorischen Informationen werden </w:t>
      </w:r>
      <w:r w:rsidRPr="008F2E53">
        <w:t xml:space="preserve">dort </w:t>
      </w:r>
      <w:r w:rsidRPr="00D10408">
        <w:t xml:space="preserve">zu manifesten Informationen. Diese manifesten Informationen können dann von unserem Bewusstsein wahrgenommen werden </w:t>
      </w:r>
      <w:sdt>
        <w:sdtPr>
          <w:id w:val="-1584590724"/>
          <w:citation/>
        </w:sdtPr>
        <w:sdtEndPr/>
        <w:sdtContent>
          <w:r>
            <w:fldChar w:fldCharType="begin"/>
          </w:r>
          <w:r>
            <w:instrText xml:space="preserve"> CITATION Fis07 \l 2055 </w:instrText>
          </w:r>
          <w:r>
            <w:fldChar w:fldCharType="separate"/>
          </w:r>
          <w:r w:rsidR="009A340F" w:rsidRPr="009A340F">
            <w:rPr>
              <w:noProof/>
            </w:rPr>
            <w:t>[12]</w:t>
          </w:r>
          <w:r>
            <w:fldChar w:fldCharType="end"/>
          </w:r>
        </w:sdtContent>
      </w:sdt>
      <w:r>
        <w:t>.</w:t>
      </w:r>
    </w:p>
    <w:p w14:paraId="15E7B5F1" w14:textId="77777777" w:rsidR="00C508E5" w:rsidRPr="00D10408" w:rsidRDefault="00C508E5" w:rsidP="00F37228">
      <w:pPr>
        <w:pStyle w:val="berschrift3"/>
        <w:jc w:val="both"/>
      </w:pPr>
      <w:bookmarkStart w:id="12" w:name="_Toc61352757"/>
      <w:bookmarkStart w:id="13" w:name="_Toc63643855"/>
      <w:r w:rsidRPr="00D10408">
        <w:t>Definition von Musik</w:t>
      </w:r>
      <w:bookmarkEnd w:id="12"/>
      <w:bookmarkEnd w:id="13"/>
    </w:p>
    <w:p w14:paraId="753BA641" w14:textId="1B7074F4" w:rsidR="00C508E5" w:rsidRPr="00D10408" w:rsidRDefault="00C508E5" w:rsidP="00F37228">
      <w:pPr>
        <w:jc w:val="both"/>
      </w:pPr>
      <w:r w:rsidRPr="00D10408">
        <w:t xml:space="preserve">Musik ist neben der visuellen Kunst oder Literatur ebenfalls eine Kunstgattung. Anders als grafische Kunst wird Musik primär nicht über die Augen wahrgenommen, sondern ausschliesslich über Schallwellen, welche vom Ohr ans Gehirn weitergeleitet und dort </w:t>
      </w:r>
      <w:r w:rsidRPr="008F2E53">
        <w:t xml:space="preserve">als Musik erkannt </w:t>
      </w:r>
      <w:r w:rsidRPr="00D10408">
        <w:t xml:space="preserve">werden. Das Gehirn verarbeitet die Informationen der Ohren und kreiert Töne. Diese Töne müssen gewisse Gesetzmässigkeiten bezüglich Rhythmus, Melodie und Harmonie einhalten, um als Musik erkannt zu werden </w:t>
      </w:r>
      <w:sdt>
        <w:sdtPr>
          <w:id w:val="1393696899"/>
          <w:citation/>
        </w:sdtPr>
        <w:sdtEndPr/>
        <w:sdtContent>
          <w:r>
            <w:fldChar w:fldCharType="begin"/>
          </w:r>
          <w:r>
            <w:instrText xml:space="preserve"> CITATION Dud20 \l 2055 </w:instrText>
          </w:r>
          <w:r>
            <w:fldChar w:fldCharType="separate"/>
          </w:r>
          <w:r w:rsidR="009A340F" w:rsidRPr="009A340F">
            <w:rPr>
              <w:noProof/>
            </w:rPr>
            <w:t>[13]</w:t>
          </w:r>
          <w:r>
            <w:fldChar w:fldCharType="end"/>
          </w:r>
        </w:sdtContent>
      </w:sdt>
      <w:r>
        <w:t>.</w:t>
      </w:r>
    </w:p>
    <w:p w14:paraId="0C66054D" w14:textId="77777777" w:rsidR="00C508E5" w:rsidRDefault="00C508E5" w:rsidP="00F37228">
      <w:pPr>
        <w:pStyle w:val="berschrift3"/>
        <w:jc w:val="both"/>
      </w:pPr>
      <w:bookmarkStart w:id="14" w:name="_Toc61352758"/>
      <w:bookmarkStart w:id="15" w:name="_Toc63643856"/>
      <w:r w:rsidRPr="00B800E6">
        <w:t>physikalische</w:t>
      </w:r>
      <w:r>
        <w:t xml:space="preserve"> Vorgang</w:t>
      </w:r>
      <w:bookmarkEnd w:id="14"/>
      <w:bookmarkEnd w:id="15"/>
    </w:p>
    <w:p w14:paraId="40E60DD9" w14:textId="5A06CBC9" w:rsidR="00C508E5" w:rsidRDefault="00C508E5" w:rsidP="00F37228">
      <w:pPr>
        <w:jc w:val="both"/>
      </w:pPr>
      <w:r>
        <w:t xml:space="preserve">Schallwellen werden im Aussenohr vom Gehörgang zum Trommelfell kanalisiert. Die Schallwellen versetzten das Trommelfell in Schwingung. So werden die Schallwellen in mechanische Energie </w:t>
      </w:r>
      <w:r w:rsidRPr="008F2E53">
        <w:t>umgewandelt</w:t>
      </w:r>
      <w:r>
        <w:t xml:space="preserve">. Diese Schwingungen werden dann von den Gehörknöchelchen Hammer, Amboss und Steigbügel übernommen und verstärkt. Schlussendlich werden die Schwingungen an die Flüssigkeit des Innenohrs weitergegeben. In der Schnecke werden dann Nervenimpulse erzeugt </w:t>
      </w:r>
      <w:sdt>
        <w:sdtPr>
          <w:id w:val="-796534653"/>
          <w:citation/>
        </w:sdtPr>
        <w:sdtEndPr/>
        <w:sdtContent>
          <w:r>
            <w:fldChar w:fldCharType="begin"/>
          </w:r>
          <w:r>
            <w:instrText xml:space="preserve"> CITATION Eve05 \l 2055 </w:instrText>
          </w:r>
          <w:r>
            <w:fldChar w:fldCharType="separate"/>
          </w:r>
          <w:r w:rsidR="009A340F" w:rsidRPr="009A340F">
            <w:rPr>
              <w:noProof/>
            </w:rPr>
            <w:t>[14]</w:t>
          </w:r>
          <w:r>
            <w:fldChar w:fldCharType="end"/>
          </w:r>
        </w:sdtContent>
      </w:sdt>
      <w:r>
        <w:t>.</w:t>
      </w:r>
    </w:p>
    <w:p w14:paraId="54AE247C" w14:textId="77777777" w:rsidR="00C508E5" w:rsidRDefault="00C508E5" w:rsidP="00F37228">
      <w:pPr>
        <w:jc w:val="both"/>
      </w:pPr>
      <w:r>
        <w:lastRenderedPageBreak/>
        <w:t>Es werden schon grosse Mengen an Information</w:t>
      </w:r>
      <w:r w:rsidRPr="008F2E53">
        <w:t>en</w:t>
      </w:r>
      <w:r>
        <w:t xml:space="preserve"> gesammelt, bevor die Nervenimpulse an das Gehirn zur finalen Beurteilung und Wahrnehmung weitergegeben werden. So findet zum Beispiel schon die Wahrnehmung der Lautstärke, Frequenz, Tondauer</w:t>
      </w:r>
      <w:r>
        <w:rPr>
          <w:color w:val="FF0000"/>
        </w:rPr>
        <w:t xml:space="preserve"> </w:t>
      </w:r>
      <w:r>
        <w:t xml:space="preserve">aber auch die Lokalisation statt. Diese Informationen können von den Ohren nur gesammelt aber </w:t>
      </w:r>
      <w:r w:rsidRPr="006B7A2C">
        <w:t>nicht i</w:t>
      </w:r>
      <w:r>
        <w:t xml:space="preserve">nterpretiert werden. </w:t>
      </w:r>
    </w:p>
    <w:p w14:paraId="37BA7D0B" w14:textId="77777777" w:rsidR="00C508E5" w:rsidRDefault="00C508E5" w:rsidP="00F37228">
      <w:pPr>
        <w:jc w:val="both"/>
      </w:pPr>
      <w:r>
        <w:t>Die Amplitude eines Tones ist proportional zu der Anzahl der von erregten sensorischen Zellen erzeugten Aktionspotenziale. Die gleiche Amplitude verschiedener Frequenzen erzeugen nicht die gleiche Anzahl</w:t>
      </w:r>
      <w:r w:rsidRPr="008F2E53">
        <w:t xml:space="preserve"> </w:t>
      </w:r>
      <w:r>
        <w:t>Aktionspotenziale und somit ein</w:t>
      </w:r>
      <w:r w:rsidRPr="008F2E53">
        <w:t xml:space="preserve"> </w:t>
      </w:r>
      <w:r>
        <w:t xml:space="preserve">anderes </w:t>
      </w:r>
      <w:r w:rsidRPr="008F2E53">
        <w:t>E</w:t>
      </w:r>
      <w:r>
        <w:t>mpfinden der Lautstärke. Aus diesem Grund wird eine neue Einheit eingeführt. Töne welche die gleiche Anzahl Aktionspotenziale</w:t>
      </w:r>
      <w:r w:rsidRPr="0090401E">
        <w:rPr>
          <w:strike/>
          <w:color w:val="FF0000"/>
        </w:rPr>
        <w:t xml:space="preserve"> </w:t>
      </w:r>
      <w:r>
        <w:t xml:space="preserve">erzeugen, haben denselben Phon-Wert. </w:t>
      </w:r>
    </w:p>
    <w:p w14:paraId="085BDA3A" w14:textId="34CF8982" w:rsidR="00C508E5" w:rsidRDefault="00C508E5" w:rsidP="00F37228">
      <w:pPr>
        <w:jc w:val="both"/>
      </w:pPr>
      <w:r>
        <w:rPr>
          <w:noProof/>
        </w:rPr>
        <mc:AlternateContent>
          <mc:Choice Requires="wps">
            <w:drawing>
              <wp:anchor distT="0" distB="0" distL="114300" distR="114300" simplePos="0" relativeHeight="251677696" behindDoc="0" locked="0" layoutInCell="1" allowOverlap="1" wp14:anchorId="2BABC290" wp14:editId="7753E680">
                <wp:simplePos x="0" y="0"/>
                <wp:positionH relativeFrom="column">
                  <wp:posOffset>-635</wp:posOffset>
                </wp:positionH>
                <wp:positionV relativeFrom="paragraph">
                  <wp:posOffset>2392045</wp:posOffset>
                </wp:positionV>
                <wp:extent cx="3431540" cy="635"/>
                <wp:effectExtent l="0" t="0" r="0" b="0"/>
                <wp:wrapTopAndBottom/>
                <wp:docPr id="8" name="Textfeld 8"/>
                <wp:cNvGraphicFramePr/>
                <a:graphic xmlns:a="http://schemas.openxmlformats.org/drawingml/2006/main">
                  <a:graphicData uri="http://schemas.microsoft.com/office/word/2010/wordprocessingShape">
                    <wps:wsp>
                      <wps:cNvSpPr txBox="1"/>
                      <wps:spPr>
                        <a:xfrm>
                          <a:off x="0" y="0"/>
                          <a:ext cx="3431540" cy="635"/>
                        </a:xfrm>
                        <a:prstGeom prst="rect">
                          <a:avLst/>
                        </a:prstGeom>
                        <a:solidFill>
                          <a:prstClr val="white"/>
                        </a:solidFill>
                        <a:ln>
                          <a:noFill/>
                        </a:ln>
                      </wps:spPr>
                      <wps:txbx>
                        <w:txbxContent>
                          <w:p w14:paraId="12F932F1" w14:textId="0B35E67D" w:rsidR="00A65171" w:rsidRPr="00FC64C8" w:rsidRDefault="00A65171" w:rsidP="00C508E5">
                            <w:pPr>
                              <w:pStyle w:val="Beschriftung"/>
                              <w:rPr>
                                <w:noProof/>
                              </w:rPr>
                            </w:pPr>
                            <w:bookmarkStart w:id="16" w:name="_Toc61603739"/>
                            <w:bookmarkStart w:id="17" w:name="_Ref63639722"/>
                            <w:r>
                              <w:t xml:space="preserve">Abbildung </w:t>
                            </w:r>
                            <w:fldSimple w:instr=" SEQ Abbildung \* ARABIC ">
                              <w:r w:rsidR="006B19B2">
                                <w:rPr>
                                  <w:noProof/>
                                </w:rPr>
                                <w:t>1</w:t>
                              </w:r>
                            </w:fldSimple>
                            <w:bookmarkEnd w:id="17"/>
                            <w:r>
                              <w:t xml:space="preserve"> Hörfläche mit Schmerzgrenze, Lästigkeitsgrenze und Isophonen</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ABC290" id="Textfeld 8" o:spid="_x0000_s1029" type="#_x0000_t202" style="position:absolute;left:0;text-align:left;margin-left:-.05pt;margin-top:188.35pt;width:270.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" stroked="f">
                <v:textbox style="mso-fit-shape-to-text:t" inset="0,0,0,0">
                  <w:txbxContent>
                    <w:p w14:paraId="12F932F1" w14:textId="0B35E67D" w:rsidR="00A65171" w:rsidRPr="00FC64C8" w:rsidRDefault="00A65171" w:rsidP="00C508E5">
                      <w:pPr>
                        <w:pStyle w:val="Beschriftung"/>
                        <w:rPr>
                          <w:noProof/>
                        </w:rPr>
                      </w:pPr>
                      <w:bookmarkStart w:id="18" w:name="_Toc61603739"/>
                      <w:bookmarkStart w:id="19" w:name="_Ref63639722"/>
                      <w:r>
                        <w:t xml:space="preserve">Abbildung </w:t>
                      </w:r>
                      <w:fldSimple w:instr=" SEQ Abbildung \* ARABIC ">
                        <w:r w:rsidR="006B19B2">
                          <w:rPr>
                            <w:noProof/>
                          </w:rPr>
                          <w:t>1</w:t>
                        </w:r>
                      </w:fldSimple>
                      <w:bookmarkEnd w:id="19"/>
                      <w:r>
                        <w:t xml:space="preserve"> Hörfläche mit Schmerzgrenze, Lästigkeitsgrenze und Isophonen</w:t>
                      </w:r>
                      <w:bookmarkEnd w:id="18"/>
                    </w:p>
                  </w:txbxContent>
                </v:textbox>
                <w10:wrap type="topAndBottom"/>
              </v:shape>
            </w:pict>
          </mc:Fallback>
        </mc:AlternateContent>
      </w:r>
      <w:r>
        <w:rPr>
          <w:noProof/>
        </w:rPr>
        <w:drawing>
          <wp:anchor distT="0" distB="0" distL="114300" distR="114300" simplePos="0" relativeHeight="251675648" behindDoc="0" locked="0" layoutInCell="1" allowOverlap="1" wp14:anchorId="68BEB4AF" wp14:editId="7264243A">
            <wp:simplePos x="0" y="0"/>
            <wp:positionH relativeFrom="column">
              <wp:posOffset>-4445</wp:posOffset>
            </wp:positionH>
            <wp:positionV relativeFrom="paragraph">
              <wp:posOffset>-4445</wp:posOffset>
            </wp:positionV>
            <wp:extent cx="3431540" cy="2335530"/>
            <wp:effectExtent l="0" t="0" r="0" b="7620"/>
            <wp:wrapSquare wrapText="bothSides"/>
            <wp:docPr id="5" name="Grafik 5" descr="Hörflä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örfläch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154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der </w:t>
      </w:r>
      <w:r w:rsidR="00E940DC">
        <w:fldChar w:fldCharType="begin"/>
      </w:r>
      <w:r w:rsidR="00E940DC">
        <w:instrText xml:space="preserve"> REF _Ref63639722 \h </w:instrText>
      </w:r>
      <w:r w:rsidR="00E940DC">
        <w:fldChar w:fldCharType="separate"/>
      </w:r>
      <w:r w:rsidR="00E940DC">
        <w:t xml:space="preserve">Abbildung </w:t>
      </w:r>
      <w:r w:rsidR="00E940DC">
        <w:rPr>
          <w:noProof/>
        </w:rPr>
        <w:t>1</w:t>
      </w:r>
      <w:r w:rsidR="00E940DC">
        <w:fldChar w:fldCharType="end"/>
      </w:r>
      <w:r w:rsidR="00E940DC">
        <w:t xml:space="preserve"> </w:t>
      </w:r>
      <w:r>
        <w:t>befindet sich auf der y-Achse die Amplitude und auf der x-Achse die Frequenz. Zusätzlich sind in dieser Abbildung die Bereiche</w:t>
      </w:r>
      <w:r>
        <w:rPr>
          <w:color w:val="FF0000"/>
        </w:rPr>
        <w:t xml:space="preserve">, </w:t>
      </w:r>
      <w:r>
        <w:t>in welcher sich unsere Sprache und Musik befinde</w:t>
      </w:r>
      <w:r w:rsidRPr="008F2E53">
        <w:t xml:space="preserve">n, </w:t>
      </w:r>
      <w:r>
        <w:t>eingezeichnet.</w:t>
      </w:r>
      <w:r w:rsidRPr="008F2E53">
        <w:t xml:space="preserve"> Die Schmerzgrenze verbindet die Lautstärke aller Punkte, ab welchem die jeweilige Frequenz als schmerzhaft empfunden wird. </w:t>
      </w:r>
      <w:r>
        <w:t xml:space="preserve">Isophone verbindet Töne, welche dieselbe Anzahl Aktionspotenziale </w:t>
      </w:r>
      <w:r w:rsidRPr="008F2E53">
        <w:t>auslösen</w:t>
      </w:r>
      <w:r>
        <w:t xml:space="preserve">. Die Hörschwelle stellt die untere Grenze der wahrnehmbaren Töne dar. In dieser Abbildung ist ersichtlich, dass die Amplitude eines Tones nicht gleich der empfundenen Lautstärke ist. </w:t>
      </w:r>
    </w:p>
    <w:p w14:paraId="46CFA4A2" w14:textId="77777777" w:rsidR="00C508E5" w:rsidRDefault="00C508E5" w:rsidP="00F37228">
      <w:pPr>
        <w:jc w:val="both"/>
      </w:pPr>
      <w:r>
        <w:t>Unterschiedliche Frequenzen reizen sensorische Zellen in unterschiedlichen Positionen der Schnecke. Töne</w:t>
      </w:r>
      <w:r w:rsidRPr="008F2E53">
        <w:t xml:space="preserve">, </w:t>
      </w:r>
      <w:r>
        <w:t>welche eine hohe Frequenz besitzen</w:t>
      </w:r>
      <w:r w:rsidRPr="008F2E53">
        <w:t xml:space="preserve">, </w:t>
      </w:r>
      <w:r>
        <w:t xml:space="preserve">werden </w:t>
      </w:r>
      <w:r w:rsidRPr="008F2E53">
        <w:t xml:space="preserve">im vorderen Teil </w:t>
      </w:r>
      <w:r>
        <w:t xml:space="preserve">der Schnecke wahrgenommen, tiefe Töne </w:t>
      </w:r>
      <w:r w:rsidRPr="008F2E53">
        <w:t>im hinteren Teil</w:t>
      </w:r>
      <w:r>
        <w:t>. Die</w:t>
      </w:r>
      <w:r w:rsidRPr="008F2E53">
        <w:t>se</w:t>
      </w:r>
      <w:r>
        <w:t xml:space="preserve"> Unterschiede können genutzt werden, um die Information der </w:t>
      </w:r>
      <w:r w:rsidRPr="008F2E53">
        <w:t>Tonfrequenz</w:t>
      </w:r>
      <w:r>
        <w:t xml:space="preserve"> an das Gehirn </w:t>
      </w:r>
      <w:r w:rsidRPr="008F2E53">
        <w:t>weiterzuleiten</w:t>
      </w:r>
      <w:r>
        <w:t xml:space="preserve">. </w:t>
      </w:r>
    </w:p>
    <w:p w14:paraId="26EBB238" w14:textId="77777777" w:rsidR="00C508E5" w:rsidRDefault="00C508E5" w:rsidP="00F37228">
      <w:pPr>
        <w:jc w:val="both"/>
      </w:pPr>
      <w:r>
        <w:t>Für die Lokalisation eines Tones, also woher ein Ton kommt, sind Zeitunterschiede in der Wahrnehmung desselben Tones zentral.</w:t>
      </w:r>
    </w:p>
    <w:p w14:paraId="035F8E75" w14:textId="7824618B" w:rsidR="00E940DC" w:rsidRDefault="00C508E5" w:rsidP="00E940DC">
      <w:pPr>
        <w:jc w:val="both"/>
      </w:pPr>
      <w:r>
        <w:rPr>
          <w:noProof/>
        </w:rPr>
        <mc:AlternateContent>
          <mc:Choice Requires="wps">
            <w:drawing>
              <wp:anchor distT="0" distB="0" distL="114300" distR="114300" simplePos="0" relativeHeight="251678720" behindDoc="0" locked="0" layoutInCell="1" allowOverlap="1" wp14:anchorId="1BC557E7" wp14:editId="7CCA0591">
                <wp:simplePos x="0" y="0"/>
                <wp:positionH relativeFrom="column">
                  <wp:posOffset>-635</wp:posOffset>
                </wp:positionH>
                <wp:positionV relativeFrom="paragraph">
                  <wp:posOffset>2214245</wp:posOffset>
                </wp:positionV>
                <wp:extent cx="2877820" cy="635"/>
                <wp:effectExtent l="0" t="0" r="0" b="0"/>
                <wp:wrapTopAndBottom/>
                <wp:docPr id="9" name="Textfeld 9"/>
                <wp:cNvGraphicFramePr/>
                <a:graphic xmlns:a="http://schemas.openxmlformats.org/drawingml/2006/main">
                  <a:graphicData uri="http://schemas.microsoft.com/office/word/2010/wordprocessingShape">
                    <wps:wsp>
                      <wps:cNvSpPr txBox="1"/>
                      <wps:spPr>
                        <a:xfrm>
                          <a:off x="0" y="0"/>
                          <a:ext cx="2877820" cy="635"/>
                        </a:xfrm>
                        <a:prstGeom prst="rect">
                          <a:avLst/>
                        </a:prstGeom>
                        <a:solidFill>
                          <a:prstClr val="white"/>
                        </a:solidFill>
                        <a:ln>
                          <a:noFill/>
                        </a:ln>
                      </wps:spPr>
                      <wps:txbx>
                        <w:txbxContent>
                          <w:p w14:paraId="7D240F07" w14:textId="054BAAF8" w:rsidR="00A65171" w:rsidRPr="00282F80" w:rsidRDefault="00A65171" w:rsidP="00C508E5">
                            <w:pPr>
                              <w:pStyle w:val="Beschriftung"/>
                              <w:rPr>
                                <w:noProof/>
                              </w:rPr>
                            </w:pPr>
                            <w:bookmarkStart w:id="20" w:name="_Toc61603740"/>
                            <w:bookmarkStart w:id="21" w:name="_Ref63639754"/>
                            <w:r>
                              <w:t xml:space="preserve">Abbildung </w:t>
                            </w:r>
                            <w:fldSimple w:instr=" SEQ Abbildung \* ARABIC ">
                              <w:r w:rsidR="006B19B2">
                                <w:rPr>
                                  <w:noProof/>
                                </w:rPr>
                                <w:t>2</w:t>
                              </w:r>
                              <w:bookmarkEnd w:id="20"/>
                            </w:fldSimple>
                            <w:bookmarkEnd w:id="21"/>
                            <w:r>
                              <w:rPr>
                                <w:noProof/>
                              </w:rPr>
                              <w:t xml:space="preserve"> Jeffress Modell 1948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C557E7" id="Textfeld 9" o:spid="_x0000_s1030" type="#_x0000_t202" style="position:absolute;left:0;text-align:left;margin-left:-.05pt;margin-top:174.35pt;width:226.6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" stroked="f">
                <v:textbox style="mso-fit-shape-to-text:t" inset="0,0,0,0">
                  <w:txbxContent>
                    <w:p w14:paraId="7D240F07" w14:textId="054BAAF8" w:rsidR="00A65171" w:rsidRPr="00282F80" w:rsidRDefault="00A65171" w:rsidP="00C508E5">
                      <w:pPr>
                        <w:pStyle w:val="Beschriftung"/>
                        <w:rPr>
                          <w:noProof/>
                        </w:rPr>
                      </w:pPr>
                      <w:bookmarkStart w:id="22" w:name="_Toc61603740"/>
                      <w:bookmarkStart w:id="23" w:name="_Ref63639754"/>
                      <w:r>
                        <w:t xml:space="preserve">Abbildung </w:t>
                      </w:r>
                      <w:fldSimple w:instr=" SEQ Abbildung \* ARABIC ">
                        <w:r w:rsidR="006B19B2">
                          <w:rPr>
                            <w:noProof/>
                          </w:rPr>
                          <w:t>2</w:t>
                        </w:r>
                        <w:bookmarkEnd w:id="22"/>
                      </w:fldSimple>
                      <w:bookmarkEnd w:id="23"/>
                      <w:r>
                        <w:rPr>
                          <w:noProof/>
                        </w:rPr>
                        <w:t xml:space="preserve"> Jeffress Modell 1948</w:t>
                      </w:r>
                    </w:p>
                  </w:txbxContent>
                </v:textbox>
                <w10:wrap type="topAndBottom"/>
              </v:shape>
            </w:pict>
          </mc:Fallback>
        </mc:AlternateContent>
      </w:r>
      <w:r>
        <w:rPr>
          <w:noProof/>
        </w:rPr>
        <w:drawing>
          <wp:anchor distT="0" distB="0" distL="114300" distR="114300" simplePos="0" relativeHeight="251676672" behindDoc="0" locked="0" layoutInCell="1" allowOverlap="1" wp14:anchorId="6D4484E8" wp14:editId="2E351480">
            <wp:simplePos x="0" y="0"/>
            <wp:positionH relativeFrom="column">
              <wp:posOffset>-4445</wp:posOffset>
            </wp:positionH>
            <wp:positionV relativeFrom="paragraph">
              <wp:posOffset>635</wp:posOffset>
            </wp:positionV>
            <wp:extent cx="2877820" cy="2157095"/>
            <wp:effectExtent l="0" t="0" r="0" b="0"/>
            <wp:wrapSquare wrapText="bothSides"/>
            <wp:docPr id="7" name="Grafik 7" descr="PPT - Neural coding (2) PowerPoint Presentation, free download - ID:360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T - Neural coding (2) PowerPoint Presentation, free download - ID:36023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782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Jeffress </w:t>
      </w:r>
      <w:r w:rsidRPr="008F2E53">
        <w:t xml:space="preserve">entwarf </w:t>
      </w:r>
      <w:r>
        <w:t xml:space="preserve">1948 ein Modell (siehe </w:t>
      </w:r>
      <w:r w:rsidR="00E940DC">
        <w:fldChar w:fldCharType="begin"/>
      </w:r>
      <w:r w:rsidR="00E940DC">
        <w:instrText xml:space="preserve"> REF _Ref63639754 \h </w:instrText>
      </w:r>
      <w:r w:rsidR="00E940DC">
        <w:fldChar w:fldCharType="separate"/>
      </w:r>
      <w:r w:rsidR="00E940DC">
        <w:t xml:space="preserve">Abbildung </w:t>
      </w:r>
      <w:r w:rsidR="00E940DC">
        <w:rPr>
          <w:noProof/>
        </w:rPr>
        <w:t>2</w:t>
      </w:r>
      <w:r w:rsidR="00E940DC">
        <w:fldChar w:fldCharType="end"/>
      </w:r>
      <w:r>
        <w:t xml:space="preserve">). </w:t>
      </w:r>
      <w:r w:rsidRPr="008F2E53">
        <w:t xml:space="preserve">Dieses </w:t>
      </w:r>
      <w:r>
        <w:t>besagt, dass es Neuronen gibt, welche die Informationen der beiden Ohren vergleich</w:t>
      </w:r>
      <w:r w:rsidRPr="008F2E53">
        <w:t>en</w:t>
      </w:r>
      <w:r>
        <w:t xml:space="preserve"> und nur erregt werden, wenn die gleichen Informationen von beiden Seiten gleichzeitig das Neuron erreichen. Je nachdem aus welcher Richtung eine Information kommt</w:t>
      </w:r>
      <w:r w:rsidRPr="008F2E53">
        <w:t xml:space="preserve">, </w:t>
      </w:r>
      <w:r>
        <w:t xml:space="preserve">wird sie an das Nachbar-Neuron der anderen Seite weitergegeben. </w:t>
      </w:r>
      <w:r w:rsidRPr="008F2E53">
        <w:t xml:space="preserve">Der räumliche Ursprung eines Tones kann aufgrund des erregten Koinzidenz-Neurons bestimmt werden </w:t>
      </w:r>
      <w:sdt>
        <w:sdtPr>
          <w:id w:val="-862669088"/>
          <w:citation/>
        </w:sdtPr>
        <w:sdtEndPr/>
        <w:sdtContent>
          <w:r>
            <w:fldChar w:fldCharType="begin"/>
          </w:r>
          <w:r>
            <w:instrText xml:space="preserve"> CITATION Tor02 \l 2055 </w:instrText>
          </w:r>
          <w:r>
            <w:fldChar w:fldCharType="separate"/>
          </w:r>
          <w:r w:rsidR="009A340F" w:rsidRPr="009A340F">
            <w:rPr>
              <w:noProof/>
            </w:rPr>
            <w:t>[15]</w:t>
          </w:r>
          <w:r>
            <w:fldChar w:fldCharType="end"/>
          </w:r>
        </w:sdtContent>
      </w:sdt>
      <w:r>
        <w:t>.</w:t>
      </w:r>
      <w:bookmarkStart w:id="24" w:name="_Toc61352759"/>
    </w:p>
    <w:p w14:paraId="760F83DD" w14:textId="0F046F6A" w:rsidR="00E940DC" w:rsidRDefault="00E940DC" w:rsidP="00E940DC">
      <w:pPr>
        <w:spacing w:after="120" w:line="276" w:lineRule="auto"/>
      </w:pPr>
      <w:r>
        <w:br w:type="page"/>
      </w:r>
    </w:p>
    <w:p w14:paraId="77477274" w14:textId="448026DC" w:rsidR="00C508E5" w:rsidRDefault="00C508E5" w:rsidP="00F37228">
      <w:pPr>
        <w:pStyle w:val="berschrift3"/>
        <w:jc w:val="both"/>
      </w:pPr>
      <w:bookmarkStart w:id="25" w:name="_Toc63643857"/>
      <w:r>
        <w:lastRenderedPageBreak/>
        <w:t>Verarbeitung im Gehirn</w:t>
      </w:r>
      <w:bookmarkEnd w:id="24"/>
      <w:bookmarkEnd w:id="25"/>
    </w:p>
    <w:p w14:paraId="0AFEB45F" w14:textId="77777777" w:rsidR="00C508E5" w:rsidRDefault="00C508E5" w:rsidP="00F37228">
      <w:pPr>
        <w:jc w:val="both"/>
      </w:pPr>
      <w:r>
        <w:t xml:space="preserve">Die Informationen, welche von den Ohren an das Gehirn weitergeleitet werden, werden </w:t>
      </w:r>
      <w:r w:rsidRPr="008F2E53">
        <w:t xml:space="preserve">im </w:t>
      </w:r>
      <w:r>
        <w:t xml:space="preserve">Ultrakurzzeitgedächtnis </w:t>
      </w:r>
      <w:r w:rsidRPr="008F2E53">
        <w:t>gespeichert</w:t>
      </w:r>
      <w:r>
        <w:t xml:space="preserve">. Dort entstehen aus den Daten wie Frequenz und Lautstärke Eindrücke, welche wir als «Töne» kennen. Diese «Töne» können wir dann als Musik wahrnehmen. </w:t>
      </w:r>
    </w:p>
    <w:p w14:paraId="685A4719" w14:textId="77777777" w:rsidR="00C508E5" w:rsidRDefault="00C508E5" w:rsidP="00F37228">
      <w:pPr>
        <w:jc w:val="both"/>
      </w:pPr>
      <w:r>
        <w:t>Nachdem aus den Informationen der Ohren «Töne»</w:t>
      </w:r>
      <w:r w:rsidRPr="008F2E53">
        <w:t xml:space="preserve"> erkannt </w:t>
      </w:r>
      <w:r>
        <w:t>wurden, werden die «Töne» an das Kurzzeitgedächtnis weiter</w:t>
      </w:r>
      <w:r w:rsidRPr="008F2E53">
        <w:t xml:space="preserve">geleitet. </w:t>
      </w:r>
      <w:r>
        <w:t xml:space="preserve">Dieses Kurzzeitgedächtnis kann sich </w:t>
      </w:r>
      <w:r w:rsidRPr="008F2E53">
        <w:t xml:space="preserve">durchschnittlich </w:t>
      </w:r>
      <w:r>
        <w:t xml:space="preserve">sieben Informationen merken. Wenn eine Information besonders einprägend ist oder sich ein Muster aufgrund von Wiederholungen bildet, wird diese Information an das Langzeitgedächtnis weitergegeben. Dabei versteht sich, dass sehr stark einprägende Informationen oder Eindrücke, welche sich oft wiederholen, im Langzeitgedächtnis </w:t>
      </w:r>
      <w:r w:rsidRPr="008F2E53">
        <w:t>besser abgespeichert werden als andere.</w:t>
      </w:r>
    </w:p>
    <w:p w14:paraId="6A6678D3" w14:textId="77777777" w:rsidR="00C508E5" w:rsidRDefault="00C508E5" w:rsidP="00F37228">
      <w:pPr>
        <w:jc w:val="both"/>
      </w:pPr>
      <w:r>
        <w:t xml:space="preserve">Wie auch </w:t>
      </w:r>
      <w:r w:rsidRPr="008F2E53">
        <w:t xml:space="preserve">andere Sinneseindrücke </w:t>
      </w:r>
      <w:r>
        <w:t xml:space="preserve">versucht unser Gehirn die auditiven Informationen in sinnvolle Gruppen einzuteilen. Diese Einteilung kann dem Gehirn später helfen, die unwichtigen Informationen zu ignorieren. Das führt dazu, dass wir Melodien aber auch einzelne Instrumente oder Stimmen erkennen können. </w:t>
      </w:r>
    </w:p>
    <w:p w14:paraId="78362252" w14:textId="77777777" w:rsidR="00C508E5" w:rsidRDefault="00C508E5" w:rsidP="00F37228">
      <w:pPr>
        <w:pStyle w:val="berschrift3"/>
        <w:jc w:val="both"/>
      </w:pPr>
      <w:bookmarkStart w:id="26" w:name="_Toc61352760"/>
      <w:bookmarkStart w:id="27" w:name="_Toc63643858"/>
      <w:r w:rsidRPr="008F2E53">
        <w:t>G</w:t>
      </w:r>
      <w:r>
        <w:t>eistige Wahrnehmung</w:t>
      </w:r>
      <w:bookmarkEnd w:id="26"/>
      <w:bookmarkEnd w:id="27"/>
    </w:p>
    <w:p w14:paraId="4FCFA4AA" w14:textId="77777777" w:rsidR="00C508E5" w:rsidRDefault="00C508E5" w:rsidP="00F37228">
      <w:pPr>
        <w:jc w:val="both"/>
      </w:pPr>
      <w:r>
        <w:t>Wie wir sinnvolle Gruppen</w:t>
      </w:r>
      <w:r w:rsidRPr="008F2E53">
        <w:t xml:space="preserve"> von </w:t>
      </w:r>
      <w:r>
        <w:t>auditiven Informationen erkennen, können wir das auch in der Musik. Dabei lässt sich Musik in Motiv</w:t>
      </w:r>
      <w:r w:rsidRPr="008F2E53">
        <w:t>e</w:t>
      </w:r>
      <w:r>
        <w:t xml:space="preserve"> einteilen, welche gemeinsam</w:t>
      </w:r>
      <w:r w:rsidRPr="008F2E53">
        <w:t>e</w:t>
      </w:r>
      <w:r>
        <w:t xml:space="preserve"> Phrasen bilden. Die</w:t>
      </w:r>
      <w:r w:rsidRPr="008F2E53">
        <w:t xml:space="preserve"> Grösse </w:t>
      </w:r>
      <w:r>
        <w:t>dieser Phrasen überschreitet das Fassungsvermögen des Kurzzeitgedächtnisses nicht.</w:t>
      </w:r>
      <w:r>
        <w:br/>
        <w:t>Es lassen sich aber auch Muster innerhalb eines Musikgenres erkennen. Diese Schemata</w:t>
      </w:r>
      <w:r w:rsidRPr="008F2E53">
        <w:t xml:space="preserve"> </w:t>
      </w:r>
      <w:r>
        <w:t xml:space="preserve">werden jedoch im Langzeitgedächtnis gespeichert. Wenn wir nun ein </w:t>
      </w:r>
      <w:r w:rsidRPr="008F2E53">
        <w:t xml:space="preserve">Musikstück </w:t>
      </w:r>
      <w:r>
        <w:t>hören und wir es einem Schema zuteilen können</w:t>
      </w:r>
      <w:r w:rsidRPr="008F2E53">
        <w:t xml:space="preserve">, </w:t>
      </w:r>
      <w:r>
        <w:t>sorgt das dafür, dass wir gewisse Erwartungen an das Stück haben. Falls dies</w:t>
      </w:r>
      <w:r w:rsidRPr="008F2E53">
        <w:t>es</w:t>
      </w:r>
      <w:r>
        <w:t xml:space="preserve"> </w:t>
      </w:r>
      <w:r w:rsidRPr="008F2E53">
        <w:t xml:space="preserve">den </w:t>
      </w:r>
      <w:r>
        <w:t xml:space="preserve">Erwartungen </w:t>
      </w:r>
      <w:r w:rsidRPr="008F2E53">
        <w:t>nicht entspricht</w:t>
      </w:r>
      <w:r>
        <w:t xml:space="preserve">, gefällt uns das Stück nicht. </w:t>
      </w:r>
    </w:p>
    <w:p w14:paraId="6BECF7C7" w14:textId="77777777" w:rsidR="00C508E5" w:rsidRDefault="00C508E5" w:rsidP="00F37228">
      <w:pPr>
        <w:jc w:val="both"/>
      </w:pPr>
      <w:r>
        <w:t xml:space="preserve">Durch das Einteilen der auditiven Informationen in sinnvolle Gruppen kann unser Gehirn unwichtige Hintergrundinformationen ausblenden oder wichtige Informationen hervorheben. So können wir in einer lauten Umgebung immer noch ein Gespräch mit einer Person führen, indem wir den Rest ignorieren. Anders aber </w:t>
      </w:r>
      <w:r w:rsidRPr="008F2E53">
        <w:t xml:space="preserve">nehmen wir </w:t>
      </w:r>
      <w:r>
        <w:t xml:space="preserve">zum Beispiel die Stimme einer Person, in welche man verliebt ist, </w:t>
      </w:r>
      <w:r w:rsidRPr="008F2E53">
        <w:t>besonders gut wahr</w:t>
      </w:r>
      <w:r>
        <w:t xml:space="preserve">. Diese Selektion findet sowohl unbewusst statt, kann aber auch erreicht werden, wenn man sich speziell auf etwas konzentriert. </w:t>
      </w:r>
    </w:p>
    <w:p w14:paraId="7CEA8E51" w14:textId="77777777" w:rsidR="00C508E5" w:rsidRPr="00C06F80" w:rsidRDefault="00C508E5" w:rsidP="00F37228">
      <w:pPr>
        <w:jc w:val="both"/>
      </w:pPr>
      <w:r>
        <w:t>Wie schon angedeutet</w:t>
      </w:r>
      <w:r w:rsidRPr="008F2E53">
        <w:t xml:space="preserve">, </w:t>
      </w:r>
      <w:r>
        <w:t xml:space="preserve">kann das Wahrnehmen von Musik Emotionen hervorrufen. Diese sind dann aber sehr individuell. Musik kann auf verschiedene Art und Weise Emotionen erzeugen. Ein Beispiel wäre durch eine episodische Assoziation, also eine Erinnerung an einen speziellen Moment, welche durch die gehörte Musik hervorgerufen wird. </w:t>
      </w:r>
    </w:p>
    <w:p w14:paraId="4D62B189" w14:textId="77777777" w:rsidR="00C508E5" w:rsidRDefault="00C508E5" w:rsidP="00F37228">
      <w:pPr>
        <w:pStyle w:val="berschrift3"/>
        <w:jc w:val="both"/>
      </w:pPr>
      <w:bookmarkStart w:id="28" w:name="_Toc61352761"/>
      <w:bookmarkStart w:id="29" w:name="_Toc63643859"/>
      <w:r>
        <w:t>Aktive Gehirnareale während der Verarbeitung von Musik</w:t>
      </w:r>
      <w:bookmarkEnd w:id="28"/>
      <w:bookmarkEnd w:id="29"/>
    </w:p>
    <w:p w14:paraId="19D15CF7" w14:textId="6703C1A7" w:rsidR="00AC79A3" w:rsidRDefault="00C508E5" w:rsidP="00F37228">
      <w:pPr>
        <w:jc w:val="both"/>
      </w:pPr>
      <w:r>
        <w:t xml:space="preserve">Es gibt </w:t>
      </w:r>
      <w:r w:rsidRPr="008F2E53">
        <w:t xml:space="preserve">im Gehirn </w:t>
      </w:r>
      <w:r>
        <w:t xml:space="preserve">kein Musikzentrum. Musik stimuliert viele verschiedene Hirnareale. </w:t>
      </w:r>
      <w:r w:rsidRPr="008F2E53">
        <w:t xml:space="preserve">Beim Hören von Musik ist hauptsächlich </w:t>
      </w:r>
      <w:r>
        <w:t xml:space="preserve">der auditive Kortex aktiv. Zusätzlich </w:t>
      </w:r>
      <w:r w:rsidRPr="008F2E53">
        <w:t xml:space="preserve">sind </w:t>
      </w:r>
      <w:r>
        <w:t>das Broca-Areal, eines der beiden Spracharealen, das motorische und visuelle Areal aktiv. Durch das Hervorrufen von Emotionen wird zusätzlich noch das limbische System und das Belohnungszentrum angeregt. Da so viele verschiedene Hirnareale in das Verarbeiten von Musik involviert sind, ist es einleuchtend, dass jeder Mensch Musik anders wahrnimmt. Denn jeder hat seine eigenen Erfahrungen und Erinnerungen an die gleiche Musik gekoppelt</w:t>
      </w:r>
      <w:sdt>
        <w:sdtPr>
          <w:id w:val="-957480260"/>
          <w:citation/>
        </w:sdtPr>
        <w:sdtEndPr/>
        <w:sdtContent>
          <w:r>
            <w:fldChar w:fldCharType="begin"/>
          </w:r>
          <w:r>
            <w:instrText xml:space="preserve"> CITATION Sim18 \l 2055 </w:instrText>
          </w:r>
          <w:r>
            <w:fldChar w:fldCharType="separate"/>
          </w:r>
          <w:r w:rsidR="009A340F">
            <w:rPr>
              <w:noProof/>
            </w:rPr>
            <w:t xml:space="preserve"> </w:t>
          </w:r>
          <w:r w:rsidR="009A340F" w:rsidRPr="009A340F">
            <w:rPr>
              <w:noProof/>
            </w:rPr>
            <w:t>[16]</w:t>
          </w:r>
          <w:r>
            <w:fldChar w:fldCharType="end"/>
          </w:r>
        </w:sdtContent>
      </w:sdt>
      <w:r>
        <w:t>.</w:t>
      </w:r>
    </w:p>
    <w:p w14:paraId="56309D4E" w14:textId="69353EC1" w:rsidR="00C508E5" w:rsidRPr="007F2017" w:rsidRDefault="00AC79A3" w:rsidP="00AC79A3">
      <w:pPr>
        <w:spacing w:after="120" w:line="276" w:lineRule="auto"/>
      </w:pPr>
      <w:r>
        <w:br w:type="page"/>
      </w:r>
    </w:p>
    <w:p w14:paraId="0FE837BD" w14:textId="77777777" w:rsidR="00C508E5" w:rsidRDefault="00C508E5" w:rsidP="00F37228">
      <w:pPr>
        <w:pStyle w:val="berschrift2"/>
        <w:jc w:val="both"/>
      </w:pPr>
      <w:bookmarkStart w:id="30" w:name="_Toc61352762"/>
      <w:bookmarkStart w:id="31" w:name="_Toc63643860"/>
      <w:r w:rsidRPr="00D10408">
        <w:lastRenderedPageBreak/>
        <w:t>Stress und Entspannung</w:t>
      </w:r>
      <w:bookmarkEnd w:id="30"/>
      <w:bookmarkEnd w:id="31"/>
    </w:p>
    <w:p w14:paraId="5AAF167D" w14:textId="77777777" w:rsidR="00C508E5" w:rsidRPr="00CA3F78" w:rsidRDefault="00C508E5" w:rsidP="00F37228">
      <w:pPr>
        <w:jc w:val="both"/>
      </w:pPr>
      <w:r w:rsidRPr="00EB220B">
        <w:t xml:space="preserve">Stress wird als Thema hier behandelt, da </w:t>
      </w:r>
      <w:r w:rsidRPr="008F2E53">
        <w:t xml:space="preserve">in </w:t>
      </w:r>
      <w:r w:rsidRPr="00EB220B">
        <w:t>dieser Arbeit</w:t>
      </w:r>
      <w:r w:rsidRPr="008F2E53">
        <w:t xml:space="preserve"> </w:t>
      </w:r>
      <w:r w:rsidRPr="00EB220B">
        <w:t xml:space="preserve">der Frage </w:t>
      </w:r>
      <w:r w:rsidRPr="008F2E53">
        <w:t>nachgegangen wird</w:t>
      </w:r>
      <w:r w:rsidRPr="00EB220B">
        <w:t xml:space="preserve">, ob Musik und Naturgeräusche dazu beitragen können, dass sich eine Person entspannt. In diesem Kapitel wird nun vorerst Stress – als das Gegenteil von Entspannung - besprochen. </w:t>
      </w:r>
    </w:p>
    <w:p w14:paraId="09FEA888" w14:textId="30FB886E" w:rsidR="00C508E5" w:rsidRPr="00EB220B" w:rsidRDefault="00C508E5" w:rsidP="00F37228">
      <w:pPr>
        <w:jc w:val="both"/>
      </w:pPr>
      <w:r w:rsidRPr="00EB220B">
        <w:t>Stress spielt eine zentrale Rolle in der heutigen Zeit, ist als Begriff jedoch noch nicht sehr lange in Gebrauch. Dieser kam erst Anfangs des letzten Jahrhunderts auf und wurde neu auch in der Biologie und Psychologie genutzt, um eine Belastung zu beschreiben.</w:t>
      </w:r>
      <w:r w:rsidRPr="00EB220B">
        <w:br/>
        <w:t>Heutzutage ist Stress allgegenwärtig und prägend für unseren Alltag. Der Stress, welchem wir heutzutage ausgesetzt sind, unterscheidet sich stark von demjenigen, welche</w:t>
      </w:r>
      <w:r w:rsidRPr="008F2E53">
        <w:t>r</w:t>
      </w:r>
      <w:r w:rsidRPr="00EB220B">
        <w:t xml:space="preserve"> unsere </w:t>
      </w:r>
      <w:r w:rsidRPr="008F2E53">
        <w:t>V</w:t>
      </w:r>
      <w:r w:rsidRPr="00EB220B">
        <w:t xml:space="preserve">orfahren plagte. So ist unser Stress selten so plötzlich und von kurzer Dauer, wie es zum Beispiel </w:t>
      </w:r>
      <w:r w:rsidRPr="008F2E53">
        <w:t xml:space="preserve">bei der </w:t>
      </w:r>
      <w:r w:rsidRPr="00EB220B">
        <w:t>Flucht vor einem Raubtier war, sondern häufiger von langer Dauer. Ein zeittypischer Stressor wäre</w:t>
      </w:r>
      <w:r w:rsidRPr="008F2E53">
        <w:t>n</w:t>
      </w:r>
      <w:r w:rsidRPr="00EB220B">
        <w:t xml:space="preserve"> zum Beispiel hohe </w:t>
      </w:r>
      <w:r w:rsidRPr="008F2E53">
        <w:t xml:space="preserve">gesellschaftliche oder persönliche </w:t>
      </w:r>
      <w:r w:rsidRPr="00EB220B">
        <w:t>Erwartungen</w:t>
      </w:r>
      <w:r>
        <w:t xml:space="preserve"> </w:t>
      </w:r>
      <w:sdt>
        <w:sdtPr>
          <w:id w:val="-1852097238"/>
          <w:citation/>
        </w:sdtPr>
        <w:sdtEndPr/>
        <w:sdtContent>
          <w:r>
            <w:fldChar w:fldCharType="begin"/>
          </w:r>
          <w:r>
            <w:instrText xml:space="preserve"> CITATION Kul09 \l 2055 </w:instrText>
          </w:r>
          <w:r>
            <w:fldChar w:fldCharType="separate"/>
          </w:r>
          <w:r w:rsidR="009A340F" w:rsidRPr="009A340F">
            <w:rPr>
              <w:noProof/>
            </w:rPr>
            <w:t>[17]</w:t>
          </w:r>
          <w:r>
            <w:fldChar w:fldCharType="end"/>
          </w:r>
        </w:sdtContent>
      </w:sdt>
      <w:r w:rsidRPr="00EB220B">
        <w:t>.</w:t>
      </w:r>
    </w:p>
    <w:p w14:paraId="09942B32" w14:textId="77777777" w:rsidR="00C508E5" w:rsidRPr="00D10408" w:rsidRDefault="00C508E5" w:rsidP="00F37228">
      <w:pPr>
        <w:pStyle w:val="berschrift3"/>
        <w:jc w:val="both"/>
      </w:pPr>
      <w:bookmarkStart w:id="32" w:name="_Toc61352763"/>
      <w:bookmarkStart w:id="33" w:name="_Toc63643861"/>
      <w:r w:rsidRPr="00D10408">
        <w:t>Definition von Stress</w:t>
      </w:r>
      <w:bookmarkEnd w:id="32"/>
      <w:bookmarkEnd w:id="33"/>
    </w:p>
    <w:p w14:paraId="1449E313" w14:textId="6297D924" w:rsidR="00C508E5" w:rsidRDefault="00C508E5" w:rsidP="00F37228">
      <w:pPr>
        <w:jc w:val="both"/>
      </w:pPr>
      <w:r w:rsidRPr="00EB220B">
        <w:t>Es kursieren verschiedene Definitionen von Stress. Hans Selye definierte Stress als eine «nicht spezifische Reaktion des Körpers auf irgendeine Forderung an sich selbst». Eine neuere Definition beschreibt Stress als eine Situation, in welcher die Forderungen die verfügbaren Kapazitäten übersteigen</w:t>
      </w:r>
      <w:sdt>
        <w:sdtPr>
          <w:id w:val="1198122817"/>
          <w:citation/>
        </w:sdtPr>
        <w:sdtEndPr/>
        <w:sdtContent>
          <w:r>
            <w:fldChar w:fldCharType="begin"/>
          </w:r>
          <w:r>
            <w:instrText xml:space="preserve"> CITATION Amb20 \l 2055 </w:instrText>
          </w:r>
          <w:r>
            <w:fldChar w:fldCharType="separate"/>
          </w:r>
          <w:r w:rsidR="009A340F">
            <w:rPr>
              <w:noProof/>
            </w:rPr>
            <w:t xml:space="preserve"> </w:t>
          </w:r>
          <w:r w:rsidR="009A340F" w:rsidRPr="009A340F">
            <w:rPr>
              <w:noProof/>
            </w:rPr>
            <w:t>[18]</w:t>
          </w:r>
          <w:r>
            <w:fldChar w:fldCharType="end"/>
          </w:r>
        </w:sdtContent>
      </w:sdt>
      <w:r>
        <w:t>.</w:t>
      </w:r>
    </w:p>
    <w:p w14:paraId="7199156F" w14:textId="77777777" w:rsidR="00C508E5" w:rsidRDefault="00C508E5" w:rsidP="00F37228">
      <w:pPr>
        <w:pStyle w:val="berschrift3"/>
        <w:jc w:val="both"/>
      </w:pPr>
      <w:bookmarkStart w:id="34" w:name="_Toc61352764"/>
      <w:bookmarkStart w:id="35" w:name="_Toc63643862"/>
      <w:r>
        <w:t>Physiologie von Stress und Entspannung</w:t>
      </w:r>
      <w:bookmarkEnd w:id="34"/>
      <w:bookmarkEnd w:id="35"/>
    </w:p>
    <w:p w14:paraId="18D832BF" w14:textId="77777777" w:rsidR="00C508E5" w:rsidRPr="00FE2039" w:rsidRDefault="00C508E5" w:rsidP="00F37228">
      <w:pPr>
        <w:shd w:val="clear" w:color="auto" w:fill="FFFFFF"/>
        <w:jc w:val="both"/>
      </w:pPr>
      <w:r w:rsidRPr="00CA3F78">
        <w:t xml:space="preserve">Um zu verstehen, welche physiologischen Vorgänge bei Stress und Entspannung im Körper ablaufen, wird hier zuerst erklärt, wie unser Nervensystem die Körperreaktionen steuert. </w:t>
      </w:r>
    </w:p>
    <w:p w14:paraId="7EFE9E75" w14:textId="026B4F57" w:rsidR="00C508E5" w:rsidRDefault="00C508E5" w:rsidP="00142A60">
      <w:pPr>
        <w:jc w:val="both"/>
      </w:pPr>
      <w:r w:rsidRPr="00CA3F78">
        <w:t>Unser Nervensystem ist aufgeteilt in das willkürliche und das vegetative Nervensystem</w:t>
      </w:r>
      <w:r>
        <w:t xml:space="preserve"> (Abb. 3)</w:t>
      </w:r>
      <w:r w:rsidRPr="00CA3F78">
        <w:t>:</w:t>
      </w:r>
      <w:r w:rsidR="00142A60">
        <w:rPr>
          <w:noProof/>
        </w:rPr>
        <mc:AlternateContent>
          <mc:Choice Requires="wps">
            <w:drawing>
              <wp:anchor distT="0" distB="0" distL="114300" distR="114300" simplePos="0" relativeHeight="251693056" behindDoc="0" locked="0" layoutInCell="1" allowOverlap="1" wp14:anchorId="69CF5F25" wp14:editId="625A1DE2">
                <wp:simplePos x="0" y="0"/>
                <wp:positionH relativeFrom="column">
                  <wp:posOffset>-4445</wp:posOffset>
                </wp:positionH>
                <wp:positionV relativeFrom="paragraph">
                  <wp:posOffset>3560445</wp:posOffset>
                </wp:positionV>
                <wp:extent cx="2800985" cy="635"/>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2800985" cy="635"/>
                        </a:xfrm>
                        <a:prstGeom prst="rect">
                          <a:avLst/>
                        </a:prstGeom>
                        <a:solidFill>
                          <a:prstClr val="white"/>
                        </a:solidFill>
                        <a:ln>
                          <a:noFill/>
                        </a:ln>
                      </wps:spPr>
                      <wps:txbx>
                        <w:txbxContent>
                          <w:p w14:paraId="44E675FB" w14:textId="5BF3AA43" w:rsidR="00142A60" w:rsidRPr="00F85DC5" w:rsidRDefault="00142A60" w:rsidP="00142A60">
                            <w:pPr>
                              <w:pStyle w:val="Beschriftung"/>
                            </w:pPr>
                            <w:r>
                              <w:t xml:space="preserve">Abbildung </w:t>
                            </w:r>
                            <w:fldSimple w:instr=" SEQ Abbildung \* ARABIC ">
                              <w:r w:rsidR="006B19B2">
                                <w:rPr>
                                  <w:noProof/>
                                </w:rPr>
                                <w:t>3</w:t>
                              </w:r>
                            </w:fldSimple>
                            <w:r>
                              <w:t xml:space="preserve"> </w:t>
                            </w:r>
                            <w:r w:rsidRPr="00373732">
                              <w:t>Einflüsse der verschiedenen Nervensysteme [19]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CF5F25" id="Textfeld 23" o:spid="_x0000_s1031" type="#_x0000_t202" style="position:absolute;left:0;text-align:left;margin-left:-.35pt;margin-top:280.35pt;width:220.5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" stroked="f">
                <v:textbox style="mso-fit-shape-to-text:t" inset="0,0,0,0">
                  <w:txbxContent>
                    <w:p w14:paraId="44E675FB" w14:textId="5BF3AA43" w:rsidR="00142A60" w:rsidRPr="00F85DC5" w:rsidRDefault="00142A60" w:rsidP="00142A60">
                      <w:pPr>
                        <w:pStyle w:val="Beschriftung"/>
                      </w:pPr>
                      <w:r>
                        <w:t xml:space="preserve">Abbildung </w:t>
                      </w:r>
                      <w:fldSimple w:instr=" SEQ Abbildung \* ARABIC ">
                        <w:r w:rsidR="006B19B2">
                          <w:rPr>
                            <w:noProof/>
                          </w:rPr>
                          <w:t>3</w:t>
                        </w:r>
                      </w:fldSimple>
                      <w:r>
                        <w:t xml:space="preserve"> </w:t>
                      </w:r>
                      <w:r w:rsidRPr="00373732">
                        <w:t>Einflüsse der verschiedenen Nervensysteme [19]</w:t>
                      </w:r>
                    </w:p>
                  </w:txbxContent>
                </v:textbox>
                <w10:wrap type="square"/>
              </v:shape>
            </w:pict>
          </mc:Fallback>
        </mc:AlternateContent>
      </w:r>
      <w:r>
        <w:rPr>
          <w:noProof/>
        </w:rPr>
        <w:drawing>
          <wp:anchor distT="0" distB="0" distL="114300" distR="114300" simplePos="0" relativeHeight="251684864" behindDoc="0" locked="0" layoutInCell="1" allowOverlap="1" wp14:anchorId="6E3BC584" wp14:editId="03A8FE19">
            <wp:simplePos x="0" y="0"/>
            <wp:positionH relativeFrom="column">
              <wp:posOffset>-4445</wp:posOffset>
            </wp:positionH>
            <wp:positionV relativeFrom="paragraph">
              <wp:posOffset>-1905</wp:posOffset>
            </wp:positionV>
            <wp:extent cx="2801427" cy="35052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01427" cy="3505200"/>
                    </a:xfrm>
                    <a:prstGeom prst="rect">
                      <a:avLst/>
                    </a:prstGeom>
                  </pic:spPr>
                </pic:pic>
              </a:graphicData>
            </a:graphic>
            <wp14:sizeRelH relativeFrom="page">
              <wp14:pctWidth>0</wp14:pctWidth>
            </wp14:sizeRelH>
            <wp14:sizeRelV relativeFrom="page">
              <wp14:pctHeight>0</wp14:pctHeight>
            </wp14:sizeRelV>
          </wp:anchor>
        </w:drawing>
      </w:r>
    </w:p>
    <w:p w14:paraId="0F3070D1" w14:textId="6B72C44E" w:rsidR="00C508E5" w:rsidRPr="00CA3F78" w:rsidRDefault="00C508E5" w:rsidP="00F37228">
      <w:pPr>
        <w:shd w:val="clear" w:color="auto" w:fill="FFFFFF"/>
        <w:jc w:val="both"/>
      </w:pPr>
      <w:r w:rsidRPr="00CA3F78">
        <w:t>I</w:t>
      </w:r>
      <w:r w:rsidRPr="008F2E53">
        <w:t>n</w:t>
      </w:r>
      <w:r w:rsidRPr="00CA3F78">
        <w:t xml:space="preserve"> Zusammenhang mit den Reaktionen auf Stressoren, ist das vegetative Nervensystem von besonderer Bedeutung. Das System </w:t>
      </w:r>
      <w:r w:rsidRPr="008F2E53">
        <w:t xml:space="preserve">besteht </w:t>
      </w:r>
      <w:r w:rsidRPr="00CA3F78">
        <w:t>aus zwei Gegenspielern (Antagonisten), welche für die Steuerung komplexer Vorgänge verantwort</w:t>
      </w:r>
      <w:r w:rsidR="009F3E16">
        <w:t>-</w:t>
      </w:r>
      <w:r w:rsidRPr="00CA3F78">
        <w:t>lich sind</w:t>
      </w:r>
      <w:r>
        <w:t>:</w:t>
      </w:r>
    </w:p>
    <w:p w14:paraId="4203286D" w14:textId="31BF2B50" w:rsidR="00C508E5" w:rsidRDefault="00C508E5" w:rsidP="00F37228">
      <w:pPr>
        <w:shd w:val="clear" w:color="auto" w:fill="FFFFFF"/>
        <w:jc w:val="both"/>
      </w:pPr>
      <w:r w:rsidRPr="00EB220B">
        <w:t>Das</w:t>
      </w:r>
      <w:r w:rsidR="00AC79A3">
        <w:t xml:space="preserve"> </w:t>
      </w:r>
      <w:r w:rsidRPr="008F2E53">
        <w:rPr>
          <w:i/>
          <w:iCs/>
        </w:rPr>
        <w:t>sympathische</w:t>
      </w:r>
      <w:r w:rsidRPr="00CA3F78">
        <w:t xml:space="preserve"> </w:t>
      </w:r>
      <w:r>
        <w:t>und das</w:t>
      </w:r>
      <w:r w:rsidRPr="00EB220B">
        <w:t xml:space="preserve"> </w:t>
      </w:r>
      <w:r w:rsidRPr="008F2E53">
        <w:rPr>
          <w:i/>
          <w:iCs/>
        </w:rPr>
        <w:t>parasympathische</w:t>
      </w:r>
      <w:r w:rsidRPr="008F2E53">
        <w:t xml:space="preserve"> Nervensystem</w:t>
      </w:r>
      <w:r w:rsidRPr="00EB220B">
        <w:t xml:space="preserve">. Die meisten Organe werden von diesen beiden </w:t>
      </w:r>
      <w:r>
        <w:t>Gegenspielern ge</w:t>
      </w:r>
      <w:r w:rsidRPr="00EB220B">
        <w:t>steuert</w:t>
      </w:r>
      <w:r w:rsidRPr="008F2E53">
        <w:t>, welche so</w:t>
      </w:r>
      <w:r>
        <w:t xml:space="preserve"> </w:t>
      </w:r>
      <w:r w:rsidRPr="00EB220B">
        <w:t>die Feinregulation der Organtätigkeit möglich machen. Der Sympathikus hat eine </w:t>
      </w:r>
      <w:hyperlink r:id="rId15" w:tooltip="Sympathikotonie" w:history="1">
        <w:r w:rsidRPr="00CA3F78">
          <w:t>ergotrope</w:t>
        </w:r>
        <w:r w:rsidRPr="00EB220B">
          <w:t xml:space="preserve"> Wirkung</w:t>
        </w:r>
      </w:hyperlink>
      <w:r w:rsidRPr="00EB220B">
        <w:t>, das bedeutet, er erhöht die nach aussen gerichtete Aktionsfähigkeit („</w:t>
      </w:r>
      <w:hyperlink r:id="rId16" w:tooltip="Fight-or-flight" w:history="1">
        <w:r w:rsidRPr="00EB220B">
          <w:t>Fight-or-flight</w:t>
        </w:r>
      </w:hyperlink>
      <w:r w:rsidRPr="00EB220B">
        <w:t>“). Der Parasympathikus dagegen hat eine</w:t>
      </w:r>
      <w:r w:rsidR="00E87B0C">
        <w:t xml:space="preserve"> </w:t>
      </w:r>
      <w:r w:rsidRPr="00CA3F78">
        <w:t>trophotrope</w:t>
      </w:r>
      <w:r w:rsidRPr="00EB220B">
        <w:t xml:space="preserve"> Wirkung, d.h. er dient der Erholung und dem Aufbau körpereigener Reserven. Dies geht einher mit niedrigem Blutdruck (</w:t>
      </w:r>
      <w:hyperlink r:id="rId17" w:tooltip="Hypotonie" w:history="1">
        <w:r w:rsidRPr="00EB220B">
          <w:t>Hypotonie</w:t>
        </w:r>
      </w:hyperlink>
      <w:r w:rsidRPr="00EB220B">
        <w:t>), langsamem Puls, engen Pupillen und oft kalten Händen und Füssen sowie gelegentlich</w:t>
      </w:r>
      <w:r w:rsidR="00E87B0C">
        <w:t xml:space="preserve"> </w:t>
      </w:r>
      <w:r w:rsidRPr="00EB220B">
        <w:t xml:space="preserve">Antriebslosigkeit </w:t>
      </w:r>
      <w:sdt>
        <w:sdtPr>
          <w:id w:val="1300027328"/>
          <w:citation/>
        </w:sdtPr>
        <w:sdtEndPr/>
        <w:sdtContent>
          <w:r>
            <w:fldChar w:fldCharType="begin"/>
          </w:r>
          <w:r>
            <w:instrText xml:space="preserve"> CITATION Wik20 \l 2055 </w:instrText>
          </w:r>
          <w:r>
            <w:fldChar w:fldCharType="separate"/>
          </w:r>
          <w:r w:rsidR="009A340F" w:rsidRPr="009A340F">
            <w:rPr>
              <w:noProof/>
            </w:rPr>
            <w:t>[19]</w:t>
          </w:r>
          <w:r>
            <w:fldChar w:fldCharType="end"/>
          </w:r>
        </w:sdtContent>
      </w:sdt>
      <w:r w:rsidRPr="00EB220B">
        <w:t xml:space="preserve">. </w:t>
      </w:r>
    </w:p>
    <w:p w14:paraId="35358CD0" w14:textId="77777777" w:rsidR="00E87B0C" w:rsidRPr="00E87B0C" w:rsidRDefault="00E87B0C" w:rsidP="00F37228">
      <w:pPr>
        <w:shd w:val="clear" w:color="auto" w:fill="FFFFFF"/>
        <w:jc w:val="both"/>
      </w:pPr>
    </w:p>
    <w:p w14:paraId="4C26E4AD" w14:textId="1B45EDD0" w:rsidR="00C508E5" w:rsidRPr="00E87B0C" w:rsidRDefault="00C508E5" w:rsidP="00F37228">
      <w:pPr>
        <w:shd w:val="clear" w:color="auto" w:fill="FFFFFF"/>
        <w:jc w:val="both"/>
      </w:pPr>
      <w:r w:rsidRPr="00716CE2">
        <w:t xml:space="preserve">Bedenkt man, dass die Menschheit seit etwa einer Million Jahren existiert, kann man verstehen, dass unser vegetatives Nervensystem immer noch auf </w:t>
      </w:r>
      <w:r w:rsidRPr="008F2E53">
        <w:t xml:space="preserve">das Leben in der </w:t>
      </w:r>
      <w:r w:rsidRPr="00716CE2">
        <w:t>Urzeit programmiert</w:t>
      </w:r>
      <w:r>
        <w:t xml:space="preserve"> </w:t>
      </w:r>
      <w:r w:rsidRPr="00716CE2">
        <w:t xml:space="preserve">ist. In unserem Körper laufen seither zwei komplexe Programme ab, welche unsere Körperreaktionen </w:t>
      </w:r>
      <w:r w:rsidRPr="00716CE2">
        <w:lastRenderedPageBreak/>
        <w:t>bestimmen</w:t>
      </w:r>
      <w:r>
        <w:t xml:space="preserve"> (Abb.4). </w:t>
      </w:r>
      <w:r w:rsidRPr="00716CE2">
        <w:t xml:space="preserve">Entweder ist der Organismus in der Aktions- </w:t>
      </w:r>
      <w:r>
        <w:t xml:space="preserve">(Kampf/Flucht) </w:t>
      </w:r>
      <w:r w:rsidRPr="00716CE2">
        <w:t>oder in der Aufba</w:t>
      </w:r>
      <w:r>
        <w:t>u</w:t>
      </w:r>
      <w:r w:rsidRPr="00716CE2">
        <w:t>phase</w:t>
      </w:r>
      <w:r>
        <w:t xml:space="preserve"> (Erholung)</w:t>
      </w:r>
      <w:r w:rsidRPr="00716CE2">
        <w:t>. Da der Tagesablauf unserer Urahnen durch den reinen Überlebenskampf bestimmt war, war es von grosser Wic</w:t>
      </w:r>
      <w:r w:rsidRPr="00931953">
        <w:t>htigkeit</w:t>
      </w:r>
      <w:r w:rsidRPr="00716CE2">
        <w:t xml:space="preserve">, den Körper sofort zu Höchstleistungen für ein Kampf- und Fluchtverhalten bringen zu können.  Die Regenerationsphasen </w:t>
      </w:r>
      <w:r w:rsidRPr="008953BA">
        <w:t>dienten dazu, um</w:t>
      </w:r>
      <w:r w:rsidRPr="00716CE2">
        <w:t xml:space="preserve"> neue Energiereserven aufzubauen.</w:t>
      </w:r>
    </w:p>
    <w:p w14:paraId="0B1F9FB6" w14:textId="77777777" w:rsidR="00C508E5" w:rsidRDefault="00C508E5" w:rsidP="00F37228">
      <w:pPr>
        <w:keepNext/>
        <w:shd w:val="clear" w:color="auto" w:fill="FFFFFF"/>
        <w:jc w:val="both"/>
      </w:pPr>
      <w:r>
        <w:rPr>
          <w:noProof/>
        </w:rPr>
        <w:drawing>
          <wp:inline distT="0" distB="0" distL="0" distR="0" wp14:anchorId="7AA5B550" wp14:editId="4229AAB5">
            <wp:extent cx="5760720" cy="282384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23845"/>
                    </a:xfrm>
                    <a:prstGeom prst="rect">
                      <a:avLst/>
                    </a:prstGeom>
                  </pic:spPr>
                </pic:pic>
              </a:graphicData>
            </a:graphic>
          </wp:inline>
        </w:drawing>
      </w:r>
    </w:p>
    <w:p w14:paraId="1C96A7BD" w14:textId="105DED6D" w:rsidR="00C508E5" w:rsidRDefault="00C508E5" w:rsidP="00E87B0C">
      <w:pPr>
        <w:pStyle w:val="Beschriftung"/>
        <w:jc w:val="both"/>
      </w:pPr>
      <w:bookmarkStart w:id="36" w:name="_Ref63632787"/>
      <w:r>
        <w:t xml:space="preserve">Abbildung </w:t>
      </w:r>
      <w:fldSimple w:instr=" SEQ Abbildung \* ARABIC ">
        <w:r w:rsidR="006B19B2">
          <w:rPr>
            <w:noProof/>
          </w:rPr>
          <w:t>4</w:t>
        </w:r>
      </w:fldSimple>
      <w:bookmarkEnd w:id="36"/>
      <w:r>
        <w:t xml:space="preserve"> Physiologische Vorgänge von Kampf/ Flucht und Erholung </w:t>
      </w:r>
      <w:sdt>
        <w:sdtPr>
          <w:id w:val="934858492"/>
          <w:citation/>
        </w:sdtPr>
        <w:sdtEndPr/>
        <w:sdtContent>
          <w:r w:rsidR="00DA0FBB">
            <w:fldChar w:fldCharType="begin"/>
          </w:r>
          <w:r w:rsidR="00DA0FBB">
            <w:instrText xml:space="preserve"> CITATION Ano18 \l 2055 </w:instrText>
          </w:r>
          <w:r w:rsidR="00DA0FBB">
            <w:fldChar w:fldCharType="separate"/>
          </w:r>
          <w:r w:rsidR="009A340F" w:rsidRPr="009A340F">
            <w:rPr>
              <w:noProof/>
            </w:rPr>
            <w:t>[20]</w:t>
          </w:r>
          <w:r w:rsidR="00DA0FBB">
            <w:fldChar w:fldCharType="end"/>
          </w:r>
        </w:sdtContent>
      </w:sdt>
    </w:p>
    <w:p w14:paraId="5AADBE9F" w14:textId="77777777" w:rsidR="00C508E5" w:rsidRPr="008953BA" w:rsidRDefault="00C508E5" w:rsidP="00F37228">
      <w:pPr>
        <w:shd w:val="clear" w:color="auto" w:fill="FFFFFF"/>
        <w:jc w:val="both"/>
      </w:pPr>
      <w:r w:rsidRPr="008953BA">
        <w:t xml:space="preserve">Heutzutage bestimmen andere Stressquellen unser Leben. Leistungsdruck, Prüfungsängste, finanzielle Sorgen, Zeitnot und vieles mehr wird von unserem Körper als Stresssituation bewertet. Dabei läuft das gleiche physiologische Reaktionsprogramm im Körper ab, wie schon vor einer Million Jahren. Welche Situation für den Einzelnen Stress bedeutet, ist sehr individuell. </w:t>
      </w:r>
    </w:p>
    <w:p w14:paraId="259AECAD" w14:textId="72173A32" w:rsidR="00C508E5" w:rsidRPr="00E87B0C" w:rsidRDefault="00C508E5" w:rsidP="00F37228">
      <w:pPr>
        <w:shd w:val="clear" w:color="auto" w:fill="FFFFFF"/>
        <w:jc w:val="both"/>
      </w:pPr>
      <w:r w:rsidRPr="008953BA">
        <w:t>Es ist nicht die Situation an sich</w:t>
      </w:r>
      <w:r>
        <w:t>, die</w:t>
      </w:r>
      <w:r w:rsidRPr="008953BA">
        <w:t xml:space="preserve"> den Stress erzeugt, sondern die kognitive Verarbeitung bzw. individuelle Interpretation des Betroffenen ist ausschlaggebend. </w:t>
      </w:r>
    </w:p>
    <w:p w14:paraId="43766DC8" w14:textId="77777777" w:rsidR="00C508E5" w:rsidRPr="00EB220B" w:rsidRDefault="00C508E5" w:rsidP="00F37228">
      <w:pPr>
        <w:pStyle w:val="berschrift3"/>
        <w:jc w:val="both"/>
      </w:pPr>
      <w:bookmarkStart w:id="37" w:name="_Toc61352765"/>
      <w:bookmarkStart w:id="38" w:name="_Toc63643863"/>
      <w:r w:rsidRPr="00EB220B">
        <w:t>Verschiedene Formen von Stress</w:t>
      </w:r>
      <w:bookmarkEnd w:id="37"/>
      <w:bookmarkEnd w:id="38"/>
    </w:p>
    <w:p w14:paraId="315E6FB1" w14:textId="77777777" w:rsidR="00C508E5" w:rsidRPr="00EB220B" w:rsidRDefault="00C508E5" w:rsidP="00F37228">
      <w:pPr>
        <w:jc w:val="both"/>
      </w:pPr>
      <w:r w:rsidRPr="00EB220B">
        <w:t>Es wird zwischen zwei Formen von Stress u</w:t>
      </w:r>
      <w:r w:rsidRPr="00931953">
        <w:t>nterschieden</w:t>
      </w:r>
      <w:r w:rsidRPr="00EB220B">
        <w:t xml:space="preserve">. Zum einen gibt es den neurogenen Stress. Darunter versteht man psychischen Stress wie zum Beispiel Angst oder hohe Erwartungen. Die andere Form wird systemischer Stress genannt. Dieser physische Stress wird durch Blutverlust, Bluthochdruck, Hyperglykämie etc. hervorgerufen. </w:t>
      </w:r>
    </w:p>
    <w:p w14:paraId="0EEFB192" w14:textId="6D50ECCE" w:rsidR="00C508E5" w:rsidRPr="00EB220B" w:rsidRDefault="00C508E5" w:rsidP="00F37228">
      <w:pPr>
        <w:jc w:val="both"/>
        <w:rPr>
          <w:rStyle w:val="hgkelc"/>
        </w:rPr>
      </w:pPr>
      <w:r w:rsidRPr="00EB220B">
        <w:t>Handelt es sich um einen fördernden Stress</w:t>
      </w:r>
      <w:r>
        <w:rPr>
          <w:color w:val="FF0000"/>
        </w:rPr>
        <w:t xml:space="preserve">, </w:t>
      </w:r>
      <w:r w:rsidRPr="00EB220B">
        <w:t xml:space="preserve">so wird dieser </w:t>
      </w:r>
      <w:r w:rsidRPr="00EB220B">
        <w:rPr>
          <w:i/>
          <w:iCs/>
        </w:rPr>
        <w:t>Eustress</w:t>
      </w:r>
      <w:r w:rsidRPr="00EB220B">
        <w:t xml:space="preserve"> genannt. </w:t>
      </w:r>
      <w:r w:rsidRPr="00EB220B">
        <w:rPr>
          <w:rStyle w:val="hgkelc"/>
        </w:rPr>
        <w:t>εὖ</w:t>
      </w:r>
      <w:r w:rsidRPr="00EB220B">
        <w:t xml:space="preserve"> (eu) aus dem Griechischen für «gut, richtig». Überfordert der Stress das Individuum hingegen, so handelt es sich um </w:t>
      </w:r>
      <w:r w:rsidRPr="00EB220B">
        <w:rPr>
          <w:i/>
          <w:iCs/>
        </w:rPr>
        <w:t>Distress</w:t>
      </w:r>
      <w:r w:rsidRPr="00EB220B">
        <w:t xml:space="preserve">. </w:t>
      </w:r>
      <w:r w:rsidRPr="00EB220B">
        <w:rPr>
          <w:rStyle w:val="hgkelc"/>
        </w:rPr>
        <w:t xml:space="preserve">δύς (dis) aus dem Griechischen für «schlecht». </w:t>
      </w:r>
      <w:r w:rsidRPr="00EB220B">
        <w:rPr>
          <w:rStyle w:val="hgkelc"/>
        </w:rPr>
        <w:br/>
        <w:t xml:space="preserve">Eustress wirkt sich positiv auf den Körper aus und erhöht die Leistungsfähigkeit und Produktivität. Eustress kann sich anders als der </w:t>
      </w:r>
      <w:r>
        <w:rPr>
          <w:rStyle w:val="hgkelc"/>
        </w:rPr>
        <w:t>Distress</w:t>
      </w:r>
      <w:r w:rsidRPr="00EB220B">
        <w:rPr>
          <w:rStyle w:val="hgkelc"/>
        </w:rPr>
        <w:t xml:space="preserve"> positiv auf die physische und psychische Leistungsfähigkeit eines Individuums </w:t>
      </w:r>
      <w:r w:rsidRPr="008F2E53">
        <w:t xml:space="preserve">auswirken und diese stärken. </w:t>
      </w:r>
      <w:r w:rsidRPr="008F2E53">
        <w:br/>
      </w:r>
      <w:r>
        <w:t>Distress</w:t>
      </w:r>
      <w:r w:rsidRPr="008F2E53">
        <w:t xml:space="preserve"> tritt dann auf, wenn das Individuum den Stress nicht ausgleichen kann oder keine Bewältigung in Sicht ist. Die Langzeitfolgen von Distress sind beispielsweise Schlafstörungen, Konzentrationsschwierigkeiten bis hin zum Burnout-Syndrom und damit auch</w:t>
      </w:r>
      <w:r w:rsidRPr="00EB220B">
        <w:rPr>
          <w:rStyle w:val="hgkelc"/>
        </w:rPr>
        <w:t xml:space="preserve"> Depressionen</w:t>
      </w:r>
      <w:r>
        <w:rPr>
          <w:rStyle w:val="hgkelc"/>
        </w:rPr>
        <w:t xml:space="preserve"> </w:t>
      </w:r>
      <w:sdt>
        <w:sdtPr>
          <w:rPr>
            <w:rStyle w:val="hgkelc"/>
          </w:rPr>
          <w:id w:val="-1020862065"/>
          <w:citation/>
        </w:sdtPr>
        <w:sdtEndPr>
          <w:rPr>
            <w:rStyle w:val="hgkelc"/>
          </w:rPr>
        </w:sdtEndPr>
        <w:sdtContent>
          <w:r>
            <w:rPr>
              <w:rStyle w:val="hgkelc"/>
            </w:rPr>
            <w:fldChar w:fldCharType="begin"/>
          </w:r>
          <w:r>
            <w:rPr>
              <w:rStyle w:val="hgkelc"/>
            </w:rPr>
            <w:instrText xml:space="preserve"> CITATION Str18 \l 2055 </w:instrText>
          </w:r>
          <w:r>
            <w:rPr>
              <w:rStyle w:val="hgkelc"/>
            </w:rPr>
            <w:fldChar w:fldCharType="separate"/>
          </w:r>
          <w:r w:rsidR="009A340F" w:rsidRPr="009A340F">
            <w:rPr>
              <w:noProof/>
            </w:rPr>
            <w:t>[21]</w:t>
          </w:r>
          <w:r>
            <w:rPr>
              <w:rStyle w:val="hgkelc"/>
            </w:rPr>
            <w:fldChar w:fldCharType="end"/>
          </w:r>
        </w:sdtContent>
      </w:sdt>
      <w:r w:rsidRPr="00EB220B">
        <w:rPr>
          <w:rStyle w:val="hgkelc"/>
        </w:rPr>
        <w:t xml:space="preserve">. </w:t>
      </w:r>
      <w:r>
        <w:rPr>
          <w:rStyle w:val="hgkelc"/>
        </w:rPr>
        <w:t>Tabelle 1 zeigt einige Unterschiede zwischen Distress und Eustress.</w:t>
      </w:r>
    </w:p>
    <w:p w14:paraId="1C7BE078" w14:textId="73B7CF12" w:rsidR="00C508E5" w:rsidRDefault="00C508E5" w:rsidP="00F37228">
      <w:pPr>
        <w:pStyle w:val="Beschriftung"/>
        <w:keepNext/>
        <w:jc w:val="both"/>
      </w:pPr>
      <w:r>
        <w:lastRenderedPageBreak/>
        <w:t xml:space="preserve">Tabelle </w:t>
      </w:r>
      <w:fldSimple w:instr=" SEQ Tabelle \* ARABIC ">
        <w:r>
          <w:rPr>
            <w:noProof/>
          </w:rPr>
          <w:t>1</w:t>
        </w:r>
      </w:fldSimple>
      <w:r>
        <w:t xml:space="preserve"> Merkmale von Eustress und Distress </w:t>
      </w:r>
      <w:sdt>
        <w:sdtPr>
          <w:id w:val="-520471001"/>
          <w:citation/>
        </w:sdtPr>
        <w:sdtEndPr/>
        <w:sdtContent>
          <w:r>
            <w:fldChar w:fldCharType="begin"/>
          </w:r>
          <w:r>
            <w:instrText xml:space="preserve"> CITATION DrK20 \l 2055 </w:instrText>
          </w:r>
          <w:r>
            <w:fldChar w:fldCharType="separate"/>
          </w:r>
          <w:r w:rsidR="009A340F" w:rsidRPr="009A340F">
            <w:rPr>
              <w:noProof/>
            </w:rPr>
            <w:t>[22]</w:t>
          </w:r>
          <w:r>
            <w:fldChar w:fldCharType="end"/>
          </w:r>
        </w:sdtContent>
      </w:sdt>
    </w:p>
    <w:p w14:paraId="575F186F" w14:textId="77777777" w:rsidR="00C508E5" w:rsidRPr="00EB220B" w:rsidRDefault="00C508E5" w:rsidP="00F37228">
      <w:pPr>
        <w:keepNext/>
        <w:jc w:val="both"/>
      </w:pPr>
      <w:r w:rsidRPr="00EB220B">
        <w:rPr>
          <w:noProof/>
        </w:rPr>
        <w:drawing>
          <wp:inline distT="0" distB="0" distL="0" distR="0" wp14:anchorId="5386CA47" wp14:editId="750AEE8A">
            <wp:extent cx="5760720" cy="245935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459355"/>
                    </a:xfrm>
                    <a:prstGeom prst="rect">
                      <a:avLst/>
                    </a:prstGeom>
                  </pic:spPr>
                </pic:pic>
              </a:graphicData>
            </a:graphic>
          </wp:inline>
        </w:drawing>
      </w:r>
    </w:p>
    <w:p w14:paraId="7639470B" w14:textId="77777777" w:rsidR="00C508E5" w:rsidRDefault="00C508E5" w:rsidP="00F37228">
      <w:pPr>
        <w:pStyle w:val="berschrift2"/>
        <w:jc w:val="both"/>
      </w:pPr>
      <w:bookmarkStart w:id="39" w:name="_Toc54020728"/>
      <w:bookmarkStart w:id="40" w:name="_Toc61352766"/>
      <w:bookmarkStart w:id="41" w:name="_Toc63643864"/>
      <w:r>
        <w:t>Blutdruck</w:t>
      </w:r>
      <w:bookmarkEnd w:id="39"/>
      <w:bookmarkEnd w:id="40"/>
      <w:bookmarkEnd w:id="41"/>
    </w:p>
    <w:p w14:paraId="0E676058" w14:textId="77777777" w:rsidR="00C508E5" w:rsidRPr="00804D67" w:rsidRDefault="00C508E5" w:rsidP="00F37228">
      <w:pPr>
        <w:keepNext/>
        <w:jc w:val="both"/>
      </w:pPr>
      <w:r w:rsidRPr="00804D67">
        <w:t>1.5.1 Definitionen</w:t>
      </w:r>
    </w:p>
    <w:p w14:paraId="2EE7C073" w14:textId="77777777" w:rsidR="00C508E5" w:rsidRPr="00804D67" w:rsidRDefault="00C508E5" w:rsidP="00F37228">
      <w:pPr>
        <w:jc w:val="both"/>
      </w:pPr>
      <w:r w:rsidRPr="00804D67">
        <w:t>Der Blutdruck spielte während dem Erfassen der Daten im praktischen Teil der Arbeit</w:t>
      </w:r>
      <w:r w:rsidRPr="00763B1C">
        <w:t xml:space="preserve"> </w:t>
      </w:r>
      <w:r w:rsidRPr="008F2E53">
        <w:t>eine zentrale Rolle</w:t>
      </w:r>
      <w:r w:rsidRPr="00804D67">
        <w:t>. Aus diesem Grund wird hier im Detail darauf eingegangen.</w:t>
      </w:r>
    </w:p>
    <w:p w14:paraId="0BCEC343" w14:textId="77777777" w:rsidR="00C508E5" w:rsidRPr="00804D67" w:rsidRDefault="00C508E5" w:rsidP="00F37228">
      <w:pPr>
        <w:jc w:val="both"/>
      </w:pPr>
      <w:r w:rsidRPr="00804D67">
        <w:t>Als Blutdruck bezeichnet man den </w:t>
      </w:r>
      <w:hyperlink r:id="rId20" w:tooltip="Druck (Physik)" w:history="1">
        <w:r w:rsidRPr="00804D67">
          <w:t>Druck</w:t>
        </w:r>
      </w:hyperlink>
      <w:r w:rsidRPr="00804D67">
        <w:t xml:space="preserve">, </w:t>
      </w:r>
      <w:r w:rsidRPr="00931953">
        <w:t>den</w:t>
      </w:r>
      <w:r w:rsidRPr="00804D67">
        <w:t xml:space="preserve"> das </w:t>
      </w:r>
      <w:hyperlink r:id="rId21" w:tooltip="Blut" w:history="1">
        <w:r w:rsidRPr="00804D67">
          <w:t>Blut</w:t>
        </w:r>
      </w:hyperlink>
      <w:r w:rsidRPr="00804D67">
        <w:t xml:space="preserve"> auf ein </w:t>
      </w:r>
      <w:hyperlink r:id="rId22" w:tooltip="Blutgefäß" w:history="1">
        <w:r w:rsidRPr="00804D67">
          <w:t>Blutgefäss</w:t>
        </w:r>
      </w:hyperlink>
      <w:r w:rsidRPr="00804D67">
        <w:t xml:space="preserve"> ausübt. Er ist abhängig vom Blutvolumen, das vom Herzen gepumpt wird und vom </w:t>
      </w:r>
      <w:hyperlink r:id="rId23" w:tooltip="Gefäßwiderstand" w:history="1">
        <w:r w:rsidRPr="00804D67">
          <w:t>Gefässwiderstand</w:t>
        </w:r>
      </w:hyperlink>
      <w:r w:rsidRPr="00804D67">
        <w:t>. Am grössten ist der Blutdruck in der </w:t>
      </w:r>
      <w:hyperlink r:id="rId24" w:tooltip="Aorta" w:history="1">
        <w:r w:rsidRPr="00804D67">
          <w:t>Aorta</w:t>
        </w:r>
      </w:hyperlink>
      <w:r w:rsidRPr="00804D67">
        <w:t xml:space="preserve">, anschliessend sinkt er auf dem Weg durch den Blutkreislauf über Arterien, Kapillaren und </w:t>
      </w:r>
      <w:hyperlink r:id="rId25" w:tooltip="Vene" w:history="1">
        <w:r w:rsidRPr="00804D67">
          <w:t>Venen</w:t>
        </w:r>
      </w:hyperlink>
      <w:r w:rsidRPr="00804D67">
        <w:t xml:space="preserve"> immer weiter ab, bis wieder das Herz erreicht </w:t>
      </w:r>
      <w:r w:rsidRPr="008F2E53">
        <w:t>wird</w:t>
      </w:r>
      <w:r w:rsidRPr="00804D67">
        <w:t xml:space="preserve">. </w:t>
      </w:r>
    </w:p>
    <w:p w14:paraId="16259FC2" w14:textId="77777777" w:rsidR="00C508E5" w:rsidRPr="00804D67" w:rsidRDefault="00C508E5" w:rsidP="00F37228">
      <w:pPr>
        <w:jc w:val="both"/>
      </w:pPr>
      <w:r w:rsidRPr="00804D67">
        <w:t xml:space="preserve">Eine Blutdruckmessung besteht aus zwei verschiedenen Werten, nämlich dem systolischen und dem diastolischen Wert. </w:t>
      </w:r>
      <w:r w:rsidRPr="00804D67">
        <w:rPr>
          <w:noProof/>
        </w:rPr>
        <w:t xml:space="preserve">Der Blutdruck wird aus historischen Gründen meist in mmHg (= Millimeter </w:t>
      </w:r>
      <w:r w:rsidRPr="00804D67">
        <w:t xml:space="preserve">Quecksilbersäule) angegeben. Dieser lässt sich (mit Aufwand) in den Herzkammern aber einfacher in den grösseren wegführenden </w:t>
      </w:r>
      <w:r w:rsidRPr="008F2E53">
        <w:t>Arterien</w:t>
      </w:r>
      <w:r w:rsidRPr="00804D67">
        <w:t>, z. B</w:t>
      </w:r>
      <w:r w:rsidRPr="00804D67">
        <w:rPr>
          <w:noProof/>
        </w:rPr>
        <w:t>. in der Oberarmarterie, messen.</w:t>
      </w:r>
    </w:p>
    <w:p w14:paraId="007D6C96" w14:textId="0B1E0B55" w:rsidR="00E87B0C" w:rsidRDefault="00E87B0C" w:rsidP="00E87B0C">
      <w:pPr>
        <w:keepNext/>
        <w:jc w:val="both"/>
      </w:pPr>
      <w:r w:rsidRPr="00804D67">
        <w:t xml:space="preserve">Der Herzzyklus beinhaltet zwei Phasen. Während der Diastole strömt Blut aus den Venen in die </w:t>
      </w:r>
      <w:r w:rsidRPr="008F2E53">
        <w:t>Arterien</w:t>
      </w:r>
      <w:r w:rsidRPr="00804D67">
        <w:t xml:space="preserve"> und Ventrikel. Dieses Blut wird dann während der Systole unter hohem Druck aus dem Herz in die Arterien gepumpt</w:t>
      </w:r>
      <w:r>
        <w:t xml:space="preserve"> (siehe </w:t>
      </w:r>
      <w:r>
        <w:fldChar w:fldCharType="begin"/>
      </w:r>
      <w:r>
        <w:instrText xml:space="preserve"> REF _Ref63640092 \h </w:instrText>
      </w:r>
      <w:r>
        <w:fldChar w:fldCharType="separate"/>
      </w:r>
      <w:r>
        <w:t xml:space="preserve">Abbildung </w:t>
      </w:r>
      <w:r>
        <w:rPr>
          <w:noProof/>
        </w:rPr>
        <w:t>5</w:t>
      </w:r>
      <w:r>
        <w:fldChar w:fldCharType="end"/>
      </w:r>
      <w:r>
        <w:t>)</w:t>
      </w:r>
      <w:r w:rsidRPr="00804D67">
        <w:t>.</w:t>
      </w:r>
    </w:p>
    <w:p w14:paraId="794C1601" w14:textId="24F5B069" w:rsidR="00C508E5" w:rsidRPr="00804D67" w:rsidRDefault="00C508E5" w:rsidP="00E87B0C">
      <w:pPr>
        <w:keepNext/>
        <w:jc w:val="both"/>
      </w:pPr>
      <w:r w:rsidRPr="00804D67">
        <w:t>Der systolische und diastolische Druck entsteh</w:t>
      </w:r>
      <w:r w:rsidRPr="008F2E53">
        <w:t>en</w:t>
      </w:r>
      <w:r w:rsidRPr="00804D67">
        <w:t xml:space="preserve"> dadurch, dass das Herz Blut durch die Adern pumpt. </w:t>
      </w:r>
      <w:bookmarkStart w:id="42" w:name="_Toc61603741"/>
      <w:r w:rsidR="00E87B0C">
        <w:rPr>
          <w:noProof/>
        </w:rPr>
        <mc:AlternateContent>
          <mc:Choice Requires="wps">
            <w:drawing>
              <wp:anchor distT="0" distB="0" distL="114300" distR="114300" simplePos="0" relativeHeight="251687936" behindDoc="0" locked="0" layoutInCell="1" allowOverlap="1" wp14:anchorId="2F968C36" wp14:editId="1245FE56">
                <wp:simplePos x="0" y="0"/>
                <wp:positionH relativeFrom="column">
                  <wp:posOffset>-4445</wp:posOffset>
                </wp:positionH>
                <wp:positionV relativeFrom="paragraph">
                  <wp:posOffset>2232025</wp:posOffset>
                </wp:positionV>
                <wp:extent cx="3425190" cy="635"/>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3425190" cy="635"/>
                        </a:xfrm>
                        <a:prstGeom prst="rect">
                          <a:avLst/>
                        </a:prstGeom>
                        <a:solidFill>
                          <a:prstClr val="white"/>
                        </a:solidFill>
                        <a:ln>
                          <a:noFill/>
                        </a:ln>
                      </wps:spPr>
                      <wps:txbx>
                        <w:txbxContent>
                          <w:p w14:paraId="5B7F724F" w14:textId="6B6EC5B5" w:rsidR="00E87B0C" w:rsidRPr="00027AFF" w:rsidRDefault="00E87B0C" w:rsidP="00E87B0C">
                            <w:pPr>
                              <w:pStyle w:val="Beschriftung"/>
                            </w:pPr>
                            <w:bookmarkStart w:id="43" w:name="_Ref63640092"/>
                            <w:r>
                              <w:t xml:space="preserve">Abbildung </w:t>
                            </w:r>
                            <w:fldSimple w:instr=" SEQ Abbildung \* ARABIC ">
                              <w:r w:rsidR="006B19B2">
                                <w:rPr>
                                  <w:noProof/>
                                </w:rPr>
                                <w:t>5</w:t>
                              </w:r>
                            </w:fldSimple>
                            <w:bookmarkEnd w:id="43"/>
                            <w:r>
                              <w:t xml:space="preserve"> Die verschiedenen Phasen des Herzzyklus</w:t>
                            </w:r>
                            <w:r w:rsidR="002658BB">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968C36" id="Textfeld 18" o:spid="_x0000_s1032" type="#_x0000_t202" style="position:absolute;left:0;text-align:left;margin-left:-.35pt;margin-top:175.75pt;width:269.7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" stroked="f">
                <v:textbox style="mso-fit-shape-to-text:t" inset="0,0,0,0">
                  <w:txbxContent>
                    <w:p w14:paraId="5B7F724F" w14:textId="6B6EC5B5" w:rsidR="00E87B0C" w:rsidRPr="00027AFF" w:rsidRDefault="00E87B0C" w:rsidP="00E87B0C">
                      <w:pPr>
                        <w:pStyle w:val="Beschriftung"/>
                      </w:pPr>
                      <w:bookmarkStart w:id="44" w:name="_Ref63640092"/>
                      <w:r>
                        <w:t xml:space="preserve">Abbildung </w:t>
                      </w:r>
                      <w:fldSimple w:instr=" SEQ Abbildung \* ARABIC ">
                        <w:r w:rsidR="006B19B2">
                          <w:rPr>
                            <w:noProof/>
                          </w:rPr>
                          <w:t>5</w:t>
                        </w:r>
                      </w:fldSimple>
                      <w:bookmarkEnd w:id="44"/>
                      <w:r>
                        <w:t xml:space="preserve"> Die verschiedenen Phasen des Herzzyklus</w:t>
                      </w:r>
                      <w:r w:rsidR="002658BB">
                        <w:t xml:space="preserve"> </w:t>
                      </w:r>
                    </w:p>
                  </w:txbxContent>
                </v:textbox>
                <w10:wrap type="square"/>
              </v:shape>
            </w:pict>
          </mc:Fallback>
        </mc:AlternateContent>
      </w:r>
      <w:r w:rsidRPr="00804D67">
        <w:rPr>
          <w:noProof/>
        </w:rPr>
        <w:drawing>
          <wp:anchor distT="0" distB="0" distL="114300" distR="114300" simplePos="0" relativeHeight="251685888" behindDoc="0" locked="0" layoutInCell="1" allowOverlap="1" wp14:anchorId="3F6E21CA" wp14:editId="1DEC7C4F">
            <wp:simplePos x="0" y="0"/>
            <wp:positionH relativeFrom="column">
              <wp:posOffset>-4445</wp:posOffset>
            </wp:positionH>
            <wp:positionV relativeFrom="paragraph">
              <wp:posOffset>1905</wp:posOffset>
            </wp:positionV>
            <wp:extent cx="3425190" cy="2172970"/>
            <wp:effectExtent l="0" t="0" r="381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5190" cy="2172970"/>
                    </a:xfrm>
                    <a:prstGeom prst="rect">
                      <a:avLst/>
                    </a:prstGeom>
                  </pic:spPr>
                </pic:pic>
              </a:graphicData>
            </a:graphic>
            <wp14:sizeRelH relativeFrom="page">
              <wp14:pctWidth>0</wp14:pctWidth>
            </wp14:sizeRelH>
            <wp14:sizeRelV relativeFrom="page">
              <wp14:pctHeight>0</wp14:pctHeight>
            </wp14:sizeRelV>
          </wp:anchor>
        </w:drawing>
      </w:r>
      <w:bookmarkEnd w:id="42"/>
    </w:p>
    <w:p w14:paraId="76F52948" w14:textId="77777777" w:rsidR="00C508E5" w:rsidRPr="00804D67" w:rsidRDefault="00C508E5" w:rsidP="00F37228">
      <w:pPr>
        <w:jc w:val="both"/>
      </w:pPr>
      <w:r w:rsidRPr="00804D67">
        <w:t xml:space="preserve">Wenn sich die linke Herzkammer zusammenzieht, wird das Blut in die Aorta gepumpt, was zu einer Druckwelle und dadurch zu einem kurzzeitigen Anstieg des Druckes in den Gefässen führt. Der dabei erreichte maximale Druck wird als oberer Blutdruckwert oder auch als systolischer Blutdruck bezeichnet (Systole (griechisch) = Zusammenziehen). </w:t>
      </w:r>
    </w:p>
    <w:p w14:paraId="363DB85A" w14:textId="65904D90" w:rsidR="00C508E5" w:rsidRPr="00804D67" w:rsidRDefault="00C508E5" w:rsidP="00F37228">
      <w:pPr>
        <w:jc w:val="both"/>
      </w:pPr>
      <w:r w:rsidRPr="00804D67">
        <w:lastRenderedPageBreak/>
        <w:t xml:space="preserve">Nachdem sich die linke Herzkammer zusammengezogen hat, muss sie sich anschliessend wieder mit Blut füllen. Dazu entspannt sich die Kammer. In dieser Entspannungsphase, in der kein weiteres Blut in die Aorta gepumpt wird, sinkt der Druck in den Blutgefässen langsam ab. Der dabei erreichte minimale Druck wird als unterer Wert oder auch als diastolischer Blutdruck bezeichnet (Diastole (griechisch) = Ausdehnung). Bei einem idealen Blutdruck von 120 zu 80 mmHg pulsiert der Druck also ununterbrochen zwischen 120 und 80 mmHg hin und her </w:t>
      </w:r>
      <w:sdt>
        <w:sdtPr>
          <w:id w:val="284080964"/>
          <w:citation/>
        </w:sdtPr>
        <w:sdtEndPr/>
        <w:sdtContent>
          <w:r>
            <w:fldChar w:fldCharType="begin"/>
          </w:r>
          <w:r>
            <w:instrText xml:space="preserve"> CITATION Wik20 \l 2055 </w:instrText>
          </w:r>
          <w:r>
            <w:fldChar w:fldCharType="separate"/>
          </w:r>
          <w:r w:rsidR="009A340F" w:rsidRPr="009A340F">
            <w:rPr>
              <w:noProof/>
            </w:rPr>
            <w:t>[19]</w:t>
          </w:r>
          <w:r>
            <w:fldChar w:fldCharType="end"/>
          </w:r>
        </w:sdtContent>
      </w:sdt>
      <w:r w:rsidRPr="00804D67">
        <w:t>.</w:t>
      </w:r>
    </w:p>
    <w:p w14:paraId="78D61EA5" w14:textId="77777777" w:rsidR="00C508E5" w:rsidRPr="00804D67" w:rsidRDefault="00C508E5" w:rsidP="00F37228">
      <w:pPr>
        <w:jc w:val="both"/>
      </w:pPr>
      <w:r w:rsidRPr="00804D67">
        <w:t xml:space="preserve">Der Blutdruck, welcher in den Arterien, also in den Gefässen, welche von dem Herz wegführen, herrscht, </w:t>
      </w:r>
      <w:r w:rsidRPr="008F2E53">
        <w:t xml:space="preserve">soll </w:t>
      </w:r>
      <w:r w:rsidRPr="00804D67">
        <w:t>gewisse Grenzen</w:t>
      </w:r>
      <w:r>
        <w:t xml:space="preserve"> </w:t>
      </w:r>
      <w:r w:rsidRPr="008F2E53">
        <w:t>nicht über- oder unterschreiten</w:t>
      </w:r>
      <w:r w:rsidRPr="00804D67">
        <w:t xml:space="preserve">. Denn sowohl ein zu hoher (Hypertonie) als auch ein zu tiefer Blutdruck (Hypotonie) können für den Körper schädlich sein. Ein zu tiefer Blutdruck ist bei weitem nicht so schädlich wie ein zu hoher. Aber dennoch kann er Schwindelgefühl, Unwohlsein und sogar Ohnmacht verursachen. Die Folgen von Hypertonie sind schwerer zu bemerken aber bei weitem gravierender, denn sie schädigen die Organe und Gefässe über lange Zeit hinweg. So beinhalten die Folgen von Bluthochdruck zum Beispiel Hirnschlag, Herzinfarkt, Nierenversagen oder Verschlechterung des Sehvermögens. </w:t>
      </w:r>
    </w:p>
    <w:p w14:paraId="4962AADC" w14:textId="1F846459" w:rsidR="00C508E5" w:rsidRPr="00804D67" w:rsidRDefault="00C508E5" w:rsidP="00F37228">
      <w:pPr>
        <w:jc w:val="both"/>
      </w:pPr>
      <w:r w:rsidRPr="00804D67">
        <w:t xml:space="preserve">Die optimalen Blutdruckwerte eines Erwachsenen liegen zwischen 100 und 120 mmHg für den </w:t>
      </w:r>
      <w:r w:rsidRPr="008F2E53">
        <w:t>systolischen</w:t>
      </w:r>
      <w:r w:rsidRPr="00804D67">
        <w:t xml:space="preserve"> Wert und zwischen 60 und 80 mmHg für den diastolischen Wert </w:t>
      </w:r>
      <w:sdt>
        <w:sdtPr>
          <w:id w:val="122976173"/>
          <w:citation/>
        </w:sdtPr>
        <w:sdtEndPr/>
        <w:sdtContent>
          <w:r>
            <w:fldChar w:fldCharType="begin"/>
          </w:r>
          <w:r>
            <w:instrText xml:space="preserve"> CITATION Swi14 \l 2055 </w:instrText>
          </w:r>
          <w:r>
            <w:fldChar w:fldCharType="separate"/>
          </w:r>
          <w:r w:rsidR="009A340F" w:rsidRPr="009A340F">
            <w:rPr>
              <w:noProof/>
            </w:rPr>
            <w:t>[23]</w:t>
          </w:r>
          <w:r>
            <w:fldChar w:fldCharType="end"/>
          </w:r>
        </w:sdtContent>
      </w:sdt>
      <w:r w:rsidRPr="00804D67">
        <w:t>.</w:t>
      </w:r>
    </w:p>
    <w:p w14:paraId="69418AC4" w14:textId="77777777" w:rsidR="00C508E5" w:rsidRPr="00804D67" w:rsidRDefault="00C508E5" w:rsidP="00F37228">
      <w:pPr>
        <w:pStyle w:val="berschrift3"/>
        <w:jc w:val="both"/>
      </w:pPr>
      <w:bookmarkStart w:id="45" w:name="_Toc61352767"/>
      <w:bookmarkStart w:id="46" w:name="_Toc63643865"/>
      <w:r w:rsidRPr="00804D67">
        <w:t>Blutdruckregulation</w:t>
      </w:r>
      <w:bookmarkEnd w:id="45"/>
      <w:bookmarkEnd w:id="46"/>
    </w:p>
    <w:p w14:paraId="12758109" w14:textId="77777777" w:rsidR="00C508E5" w:rsidRPr="00804D67" w:rsidRDefault="00C508E5" w:rsidP="00F37228">
      <w:pPr>
        <w:jc w:val="both"/>
      </w:pPr>
      <w:r w:rsidRPr="00804D67">
        <w:t xml:space="preserve">Der Blutdruck muss wechselnden Gegebenheiten angepasst werden können (zum Beispiel Dauerlauf, Ruhe oder Schlaf). Der Blutdruck kann kurzfristig über die Gefässweite und die Herzaktivität reguliert werden. Langfristig kann er auch über das Blutvolumen reguliert werden. </w:t>
      </w:r>
    </w:p>
    <w:p w14:paraId="40E3E51A" w14:textId="77777777" w:rsidR="00C508E5" w:rsidRPr="00804D67" w:rsidRDefault="00C508E5" w:rsidP="00F37228">
      <w:pPr>
        <w:jc w:val="both"/>
      </w:pPr>
      <w:r w:rsidRPr="00804D67">
        <w:rPr>
          <w:b/>
          <w:bCs/>
        </w:rPr>
        <w:t>Gefässweite</w:t>
      </w:r>
      <w:r w:rsidRPr="00804D67">
        <w:t>: Blutgefässe haben die Fähigkeit, ihren Durchmesser zu ändern. Durch eine Verengung der Gefässe</w:t>
      </w:r>
      <w:r>
        <w:rPr>
          <w:strike/>
          <w:color w:val="FF0000"/>
        </w:rPr>
        <w:t xml:space="preserve"> </w:t>
      </w:r>
      <w:r w:rsidRPr="00804D67">
        <w:t xml:space="preserve">kann der Blutdruck erhöht werden, während eine Dehnung zu einer Blutdrucksenkung führt. Dabei kommt es darauf an, wie elastisch die Gefässe sind, ein verkalktes Blutgefäss kann sich nicht mehr dehnen und es kommt zu einer Hypertonie. </w:t>
      </w:r>
    </w:p>
    <w:p w14:paraId="01D8DE15" w14:textId="77777777" w:rsidR="00C508E5" w:rsidRPr="00804D67" w:rsidRDefault="00C508E5" w:rsidP="00F37228">
      <w:pPr>
        <w:jc w:val="both"/>
      </w:pPr>
      <w:r w:rsidRPr="00804D67">
        <w:rPr>
          <w:b/>
          <w:bCs/>
        </w:rPr>
        <w:t>Herzaktivität:</w:t>
      </w:r>
      <w:r w:rsidRPr="00804D67">
        <w:t xml:space="preserve"> </w:t>
      </w:r>
      <w:r w:rsidRPr="008F2E53">
        <w:t xml:space="preserve">Unter Herzaktivität werden </w:t>
      </w:r>
      <w:r w:rsidRPr="00804D67">
        <w:t>Herzfrequenz und das Schlagvolumen</w:t>
      </w:r>
      <w:r>
        <w:t xml:space="preserve"> </w:t>
      </w:r>
      <w:r w:rsidRPr="008F2E53">
        <w:t>verstanden</w:t>
      </w:r>
      <w:r w:rsidRPr="00804D67">
        <w:t xml:space="preserve">. Das Schlagvolumen ist das Blutvolumen, welches bei einem Herzschlag die linke Herzkammer verlässt. In einem durchschnittlich </w:t>
      </w:r>
      <w:r w:rsidRPr="008F2E53">
        <w:t xml:space="preserve">grossen </w:t>
      </w:r>
      <w:r w:rsidRPr="00804D67">
        <w:t>Herz sind das ca. 70 Milliliter. Fasst man das Schlagvolumen und den Puls zusammen, spricht man vom Herzzeitvolumen. Die übliche </w:t>
      </w:r>
      <w:hyperlink r:id="rId27" w:tooltip="Maßeinheit" w:history="1">
        <w:r w:rsidRPr="00804D67">
          <w:t>Masseinheit</w:t>
        </w:r>
      </w:hyperlink>
      <w:r w:rsidRPr="00804D67">
        <w:t> ist Liter pro Minute, wobei dann vom Herzminutenvolumen gesprochen wird.</w:t>
      </w:r>
    </w:p>
    <w:p w14:paraId="77CC719D" w14:textId="77777777" w:rsidR="00C508E5" w:rsidRPr="00804D67" w:rsidRDefault="00C508E5" w:rsidP="00F37228">
      <w:pPr>
        <w:jc w:val="both"/>
      </w:pPr>
      <w:r w:rsidRPr="00804D67">
        <w:rPr>
          <w:b/>
          <w:bCs/>
        </w:rPr>
        <w:t>Blutvolumen:</w:t>
      </w:r>
      <w:r w:rsidRPr="00804D67">
        <w:t xml:space="preserve"> Der dritte Faktor, der den Blutdruck beeinflusst, ist das Blutvolumen. Je grösser das Volumen</w:t>
      </w:r>
      <w:r w:rsidRPr="008F2E53">
        <w:t xml:space="preserve"> ist,</w:t>
      </w:r>
      <w:r w:rsidRPr="00804D67">
        <w:t xml:space="preserve"> umso höher </w:t>
      </w:r>
      <w:r w:rsidRPr="008F2E53">
        <w:t xml:space="preserve">ist </w:t>
      </w:r>
      <w:r w:rsidRPr="00804D67">
        <w:t>der Druck. Die Niere kann den Flüssigkeitshaushalt in unserem Körper regulieren. Ist der Blutdruck zu hoch, wird mehr Wasser ausgeschieden und auf diese Weise das Blutvolumen gesenkt. Die Regulation des Blutvolumens wird als langfristige Massnahme zu</w:t>
      </w:r>
      <w:r w:rsidRPr="00931953">
        <w:t>r</w:t>
      </w:r>
      <w:r>
        <w:t xml:space="preserve"> </w:t>
      </w:r>
      <w:r w:rsidRPr="00804D67">
        <w:t>Steuerung des Blutdruckes ergriffen.</w:t>
      </w:r>
    </w:p>
    <w:p w14:paraId="792F97C2" w14:textId="77777777" w:rsidR="00C508E5" w:rsidRPr="0069259E" w:rsidRDefault="00C508E5" w:rsidP="00F37228">
      <w:pPr>
        <w:jc w:val="both"/>
        <w:rPr>
          <w:b/>
          <w:bCs/>
        </w:rPr>
      </w:pPr>
      <w:r w:rsidRPr="0069259E">
        <w:rPr>
          <w:b/>
          <w:bCs/>
        </w:rPr>
        <w:t>Kurzfristige arterielle Druckregulation</w:t>
      </w:r>
    </w:p>
    <w:p w14:paraId="31DDEAD5" w14:textId="77777777" w:rsidR="00C508E5" w:rsidRPr="00804D67" w:rsidRDefault="00C508E5" w:rsidP="00F37228">
      <w:pPr>
        <w:pStyle w:val="StandardWeb"/>
        <w:shd w:val="clear" w:color="auto" w:fill="FFFFFF"/>
        <w:spacing w:before="120" w:beforeAutospacing="0" w:after="120" w:afterAutospacing="0"/>
        <w:jc w:val="both"/>
        <w:rPr>
          <w:noProof/>
        </w:rPr>
      </w:pPr>
      <w:r w:rsidRPr="00804D67">
        <w:rPr>
          <w:rFonts w:asciiTheme="minorHAnsi" w:eastAsiaTheme="minorHAnsi" w:hAnsiTheme="minorHAnsi" w:cstheme="minorBidi"/>
          <w:sz w:val="22"/>
          <w:szCs w:val="22"/>
          <w:lang w:eastAsia="en-US"/>
        </w:rPr>
        <w:t>Grundvoraussetzung der Blutdruckregulation ist, dass der Körper den Druck in den Gefässen messen kann. Dazu verfügt der Körper in Aorta, Halsschlagadern sowie anderen grossen Arterien in Brustkorb und Hals über druckempfindliche Sinneszellen, die </w:t>
      </w:r>
      <w:hyperlink r:id="rId28" w:tooltip="Barorezeptoren" w:history="1">
        <w:r w:rsidRPr="00804D67">
          <w:rPr>
            <w:rFonts w:asciiTheme="minorHAnsi" w:eastAsiaTheme="minorHAnsi" w:hAnsiTheme="minorHAnsi" w:cstheme="minorBidi"/>
            <w:sz w:val="22"/>
            <w:szCs w:val="22"/>
            <w:lang w:eastAsia="en-US"/>
          </w:rPr>
          <w:t>Barorezeptoren</w:t>
        </w:r>
      </w:hyperlink>
      <w:r w:rsidRPr="00804D67">
        <w:rPr>
          <w:rFonts w:asciiTheme="minorHAnsi" w:eastAsiaTheme="minorHAnsi" w:hAnsiTheme="minorHAnsi" w:cstheme="minorBidi"/>
          <w:sz w:val="22"/>
          <w:szCs w:val="22"/>
          <w:lang w:eastAsia="en-US"/>
        </w:rPr>
        <w:t xml:space="preserve">. Diese sind in der Lage die Dehnung der Arterienwand zu messen. Die kurzfristige arterielle Druckregulation </w:t>
      </w:r>
      <w:r w:rsidRPr="008F2E53">
        <w:rPr>
          <w:rFonts w:asciiTheme="minorHAnsi" w:eastAsiaTheme="minorHAnsi" w:hAnsiTheme="minorHAnsi" w:cstheme="minorBidi"/>
          <w:sz w:val="22"/>
          <w:szCs w:val="22"/>
          <w:lang w:eastAsia="en-US"/>
        </w:rPr>
        <w:t>kann</w:t>
      </w:r>
      <w:r w:rsidRPr="00804D67">
        <w:rPr>
          <w:rFonts w:asciiTheme="minorHAnsi" w:eastAsiaTheme="minorHAnsi" w:hAnsiTheme="minorHAnsi" w:cstheme="minorBidi"/>
          <w:sz w:val="22"/>
          <w:szCs w:val="22"/>
          <w:lang w:eastAsia="en-US"/>
        </w:rPr>
        <w:t xml:space="preserve"> innerhalb von Sekunden</w:t>
      </w:r>
      <w:r>
        <w:rPr>
          <w:rFonts w:asciiTheme="minorHAnsi" w:eastAsiaTheme="minorHAnsi" w:hAnsiTheme="minorHAnsi" w:cstheme="minorBidi"/>
          <w:sz w:val="22"/>
          <w:szCs w:val="22"/>
          <w:lang w:eastAsia="en-US"/>
        </w:rPr>
        <w:t xml:space="preserve"> </w:t>
      </w:r>
      <w:r w:rsidRPr="008F2E53">
        <w:rPr>
          <w:rFonts w:asciiTheme="minorHAnsi" w:eastAsiaTheme="minorHAnsi" w:hAnsiTheme="minorHAnsi" w:cstheme="minorBidi"/>
          <w:sz w:val="22"/>
          <w:szCs w:val="22"/>
          <w:lang w:eastAsia="en-US"/>
        </w:rPr>
        <w:t>reagieren</w:t>
      </w:r>
      <w:r w:rsidRPr="00804D67">
        <w:rPr>
          <w:rFonts w:asciiTheme="minorHAnsi" w:eastAsiaTheme="minorHAnsi" w:hAnsiTheme="minorHAnsi" w:cstheme="minorBidi"/>
          <w:sz w:val="22"/>
          <w:szCs w:val="22"/>
          <w:lang w:eastAsia="en-US"/>
        </w:rPr>
        <w:t>. Wichtigster Mechanismus dabei ist der Barorezeptorenreflex. Wenn die Arterienwand durch einen höheren Druck gedehnt wird, senden die Barorezeptoren Impulse an das Kreislaufzentrum im Hirnstamm. Das Kreislaufzentrum hemmt darauf die </w:t>
      </w:r>
      <w:hyperlink r:id="rId29" w:tooltip="Sympathikus" w:history="1">
        <w:r w:rsidRPr="00804D67">
          <w:rPr>
            <w:rFonts w:asciiTheme="minorHAnsi" w:eastAsiaTheme="minorHAnsi" w:hAnsiTheme="minorHAnsi" w:cstheme="minorBidi"/>
            <w:sz w:val="22"/>
            <w:szCs w:val="22"/>
            <w:lang w:eastAsia="en-US"/>
          </w:rPr>
          <w:t>sympathische</w:t>
        </w:r>
      </w:hyperlink>
      <w:r w:rsidRPr="00804D67">
        <w:rPr>
          <w:rFonts w:asciiTheme="minorHAnsi" w:eastAsiaTheme="minorHAnsi" w:hAnsiTheme="minorHAnsi" w:cstheme="minorBidi"/>
          <w:sz w:val="22"/>
          <w:szCs w:val="22"/>
          <w:lang w:eastAsia="en-US"/>
        </w:rPr>
        <w:t> Innervation von Herz und Gefässe</w:t>
      </w:r>
      <w:r w:rsidRPr="008F2E53">
        <w:rPr>
          <w:rFonts w:asciiTheme="minorHAnsi" w:eastAsiaTheme="minorHAnsi" w:hAnsiTheme="minorHAnsi" w:cstheme="minorBidi"/>
          <w:sz w:val="22"/>
          <w:szCs w:val="22"/>
          <w:lang w:eastAsia="en-US"/>
        </w:rPr>
        <w:t>n</w:t>
      </w:r>
      <w:r w:rsidRPr="00804D67">
        <w:rPr>
          <w:rFonts w:asciiTheme="minorHAnsi" w:eastAsiaTheme="minorHAnsi" w:hAnsiTheme="minorHAnsi" w:cstheme="minorBidi"/>
          <w:sz w:val="22"/>
          <w:szCs w:val="22"/>
          <w:lang w:eastAsia="en-US"/>
        </w:rPr>
        <w:t>, wodurch der Blutdruck gesenkt und der </w:t>
      </w:r>
      <w:hyperlink r:id="rId30" w:tooltip="Regelkreis" w:history="1">
        <w:r w:rsidRPr="00804D67">
          <w:rPr>
            <w:rFonts w:asciiTheme="minorHAnsi" w:eastAsiaTheme="minorHAnsi" w:hAnsiTheme="minorHAnsi" w:cstheme="minorBidi"/>
            <w:sz w:val="22"/>
            <w:szCs w:val="22"/>
            <w:lang w:eastAsia="en-US"/>
          </w:rPr>
          <w:t>Regelkreis</w:t>
        </w:r>
      </w:hyperlink>
      <w:r w:rsidRPr="00804D67">
        <w:rPr>
          <w:rFonts w:asciiTheme="minorHAnsi" w:eastAsiaTheme="minorHAnsi" w:hAnsiTheme="minorHAnsi" w:cstheme="minorBidi"/>
          <w:sz w:val="22"/>
          <w:szCs w:val="22"/>
          <w:lang w:eastAsia="en-US"/>
        </w:rPr>
        <w:t> somit </w:t>
      </w:r>
      <w:hyperlink r:id="rId31" w:tooltip="Negative Rückkopplung" w:history="1">
        <w:r w:rsidRPr="00804D67">
          <w:rPr>
            <w:rFonts w:asciiTheme="minorHAnsi" w:eastAsiaTheme="minorHAnsi" w:hAnsiTheme="minorHAnsi" w:cstheme="minorBidi"/>
            <w:sz w:val="22"/>
            <w:szCs w:val="22"/>
            <w:lang w:eastAsia="en-US"/>
          </w:rPr>
          <w:t>negativ rückgekoppelt</w:t>
        </w:r>
      </w:hyperlink>
      <w:r w:rsidRPr="00804D67">
        <w:rPr>
          <w:rFonts w:asciiTheme="minorHAnsi" w:eastAsiaTheme="minorHAnsi" w:hAnsiTheme="minorHAnsi" w:cstheme="minorBidi"/>
          <w:sz w:val="22"/>
          <w:szCs w:val="22"/>
          <w:lang w:eastAsia="en-US"/>
        </w:rPr>
        <w:t> geschlossen wird.</w:t>
      </w:r>
      <w:r w:rsidRPr="00804D67">
        <w:rPr>
          <w:noProof/>
        </w:rPr>
        <w:t xml:space="preserve"> </w:t>
      </w:r>
    </w:p>
    <w:p w14:paraId="0550B3F0" w14:textId="276B5BE4" w:rsidR="00C508E5" w:rsidRPr="00E87B0C" w:rsidRDefault="00C508E5" w:rsidP="00E87B0C">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8F2E53">
        <w:rPr>
          <w:rFonts w:asciiTheme="minorHAnsi" w:eastAsiaTheme="minorHAnsi" w:hAnsiTheme="minorHAnsi" w:cstheme="minorBidi"/>
          <w:sz w:val="22"/>
          <w:szCs w:val="22"/>
          <w:lang w:eastAsia="en-US"/>
        </w:rPr>
        <w:t xml:space="preserve">Tiefer arterieller Druck hingegen führt zu einer schwachen </w:t>
      </w:r>
      <w:r w:rsidRPr="00804D67">
        <w:rPr>
          <w:rFonts w:asciiTheme="minorHAnsi" w:eastAsiaTheme="minorHAnsi" w:hAnsiTheme="minorHAnsi" w:cstheme="minorBidi"/>
          <w:sz w:val="22"/>
          <w:szCs w:val="22"/>
          <w:lang w:eastAsia="en-US"/>
        </w:rPr>
        <w:t xml:space="preserve">Reizung der Barorezeptoren und damit zur Stimulation des Sympathikus im Hirnstamm. Durch eine Abnahme der Hemmung wird das </w:t>
      </w:r>
      <w:r w:rsidR="00A63FFB" w:rsidRPr="00101301">
        <w:rPr>
          <w:noProof/>
          <w:highlight w:val="yellow"/>
        </w:rPr>
        <w:lastRenderedPageBreak/>
        <w:drawing>
          <wp:anchor distT="0" distB="0" distL="114300" distR="114300" simplePos="0" relativeHeight="251688960" behindDoc="0" locked="0" layoutInCell="1" allowOverlap="1" wp14:anchorId="18F561FD" wp14:editId="34A8AB4A">
            <wp:simplePos x="0" y="0"/>
            <wp:positionH relativeFrom="column">
              <wp:posOffset>-4445</wp:posOffset>
            </wp:positionH>
            <wp:positionV relativeFrom="paragraph">
              <wp:posOffset>60325</wp:posOffset>
            </wp:positionV>
            <wp:extent cx="2670313" cy="3845437"/>
            <wp:effectExtent l="0" t="0" r="0" b="317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9116"/>
                    <a:stretch/>
                  </pic:blipFill>
                  <pic:spPr bwMode="auto">
                    <a:xfrm>
                      <a:off x="0" y="0"/>
                      <a:ext cx="2670313" cy="3845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67">
        <w:rPr>
          <w:rFonts w:asciiTheme="minorHAnsi" w:eastAsiaTheme="minorHAnsi" w:hAnsiTheme="minorHAnsi" w:cstheme="minorBidi"/>
          <w:sz w:val="22"/>
          <w:szCs w:val="22"/>
          <w:lang w:eastAsia="en-US"/>
        </w:rPr>
        <w:t>vom Herzen ausge</w:t>
      </w:r>
      <w:r w:rsidRPr="008F2E53">
        <w:rPr>
          <w:rFonts w:asciiTheme="minorHAnsi" w:eastAsiaTheme="minorHAnsi" w:hAnsiTheme="minorHAnsi" w:cstheme="minorBidi"/>
          <w:sz w:val="22"/>
          <w:szCs w:val="22"/>
          <w:lang w:eastAsia="en-US"/>
        </w:rPr>
        <w:t>stossene</w:t>
      </w:r>
      <w:r w:rsidRPr="00804D67">
        <w:rPr>
          <w:rFonts w:asciiTheme="minorHAnsi" w:eastAsiaTheme="minorHAnsi" w:hAnsiTheme="minorHAnsi" w:cstheme="minorBidi"/>
          <w:sz w:val="22"/>
          <w:szCs w:val="22"/>
          <w:lang w:eastAsia="en-US"/>
        </w:rPr>
        <w:t xml:space="preserve"> Blutvolumen somit gesteigert, zusätzlich kommt es zu einer Verengung der Gefässe im Körperkreislauf, wodurch der Blutdruck wieder erhöht wird.</w:t>
      </w:r>
      <w:r w:rsidR="00E87B0C">
        <w:rPr>
          <w:noProof/>
        </w:rPr>
        <mc:AlternateContent>
          <mc:Choice Requires="wps">
            <w:drawing>
              <wp:anchor distT="0" distB="0" distL="114300" distR="114300" simplePos="0" relativeHeight="251691008" behindDoc="0" locked="0" layoutInCell="1" allowOverlap="1" wp14:anchorId="7360DF2B" wp14:editId="09637D39">
                <wp:simplePos x="0" y="0"/>
                <wp:positionH relativeFrom="column">
                  <wp:posOffset>-4445</wp:posOffset>
                </wp:positionH>
                <wp:positionV relativeFrom="paragraph">
                  <wp:posOffset>3902075</wp:posOffset>
                </wp:positionV>
                <wp:extent cx="2670175" cy="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2670175" cy="635"/>
                        </a:xfrm>
                        <a:prstGeom prst="rect">
                          <a:avLst/>
                        </a:prstGeom>
                        <a:solidFill>
                          <a:prstClr val="white"/>
                        </a:solidFill>
                        <a:ln>
                          <a:noFill/>
                        </a:ln>
                      </wps:spPr>
                      <wps:txbx>
                        <w:txbxContent>
                          <w:p w14:paraId="34DAFF67" w14:textId="31257E80" w:rsidR="00E87B0C" w:rsidRPr="00D86868" w:rsidRDefault="00E87B0C" w:rsidP="00E87B0C">
                            <w:pPr>
                              <w:pStyle w:val="Beschriftung"/>
                            </w:pPr>
                            <w:r>
                              <w:t xml:space="preserve">Abbildung </w:t>
                            </w:r>
                            <w:fldSimple w:instr=" SEQ Abbildung \* ARABIC ">
                              <w:r w:rsidR="006B19B2">
                                <w:rPr>
                                  <w:noProof/>
                                </w:rPr>
                                <w:t>6</w:t>
                              </w:r>
                            </w:fldSimple>
                            <w:r>
                              <w:t xml:space="preserve"> </w:t>
                            </w:r>
                            <w:r w:rsidRPr="00EB5194">
                              <w:t>Regelkreislauf des Blutdrucks</w:t>
                            </w:r>
                            <w:r w:rsidR="00077ED3">
                              <w:t xml:space="preserve"> </w:t>
                            </w:r>
                            <w:sdt>
                              <w:sdtPr>
                                <w:id w:val="459543243"/>
                                <w:citation/>
                              </w:sdtPr>
                              <w:sdtContent>
                                <w:r w:rsidR="00077ED3">
                                  <w:fldChar w:fldCharType="begin"/>
                                </w:r>
                                <w:r w:rsidR="00077ED3">
                                  <w:instrText xml:space="preserve"> CITATION Koh18 \l 2055 </w:instrText>
                                </w:r>
                                <w:r w:rsidR="00077ED3">
                                  <w:fldChar w:fldCharType="separate"/>
                                </w:r>
                                <w:r w:rsidR="009A340F" w:rsidRPr="009A340F">
                                  <w:rPr>
                                    <w:noProof/>
                                  </w:rPr>
                                  <w:t>[32]</w:t>
                                </w:r>
                                <w:r w:rsidR="00077ED3">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60DF2B" id="Textfeld 22" o:spid="_x0000_s1033" type="#_x0000_t202" style="position:absolute;left:0;text-align:left;margin-left:-.35pt;margin-top:307.25pt;width:210.2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" stroked="f">
                <v:textbox style="mso-fit-shape-to-text:t" inset="0,0,0,0">
                  <w:txbxContent>
                    <w:p w14:paraId="34DAFF67" w14:textId="31257E80" w:rsidR="00E87B0C" w:rsidRPr="00D86868" w:rsidRDefault="00E87B0C" w:rsidP="00E87B0C">
                      <w:pPr>
                        <w:pStyle w:val="Beschriftung"/>
                      </w:pPr>
                      <w:r>
                        <w:t xml:space="preserve">Abbildung </w:t>
                      </w:r>
                      <w:fldSimple w:instr=" SEQ Abbildung \* ARABIC ">
                        <w:r w:rsidR="006B19B2">
                          <w:rPr>
                            <w:noProof/>
                          </w:rPr>
                          <w:t>6</w:t>
                        </w:r>
                      </w:fldSimple>
                      <w:r>
                        <w:t xml:space="preserve"> </w:t>
                      </w:r>
                      <w:r w:rsidRPr="00EB5194">
                        <w:t>Regelkreislauf des Blutdrucks</w:t>
                      </w:r>
                      <w:r w:rsidR="00077ED3">
                        <w:t xml:space="preserve"> </w:t>
                      </w:r>
                      <w:sdt>
                        <w:sdtPr>
                          <w:id w:val="459543243"/>
                          <w:citation/>
                        </w:sdtPr>
                        <w:sdtContent>
                          <w:r w:rsidR="00077ED3">
                            <w:fldChar w:fldCharType="begin"/>
                          </w:r>
                          <w:r w:rsidR="00077ED3">
                            <w:instrText xml:space="preserve"> CITATION Koh18 \l 2055 </w:instrText>
                          </w:r>
                          <w:r w:rsidR="00077ED3">
                            <w:fldChar w:fldCharType="separate"/>
                          </w:r>
                          <w:r w:rsidR="009A340F" w:rsidRPr="009A340F">
                            <w:rPr>
                              <w:noProof/>
                            </w:rPr>
                            <w:t>[32]</w:t>
                          </w:r>
                          <w:r w:rsidR="00077ED3">
                            <w:fldChar w:fldCharType="end"/>
                          </w:r>
                        </w:sdtContent>
                      </w:sdt>
                    </w:p>
                  </w:txbxContent>
                </v:textbox>
                <w10:wrap type="square"/>
              </v:shape>
            </w:pict>
          </mc:Fallback>
        </mc:AlternateContent>
      </w:r>
    </w:p>
    <w:p w14:paraId="0413B005" w14:textId="6C429EBD" w:rsidR="00C508E5" w:rsidRPr="0069259E" w:rsidRDefault="00C508E5" w:rsidP="00F37228">
      <w:pPr>
        <w:jc w:val="both"/>
        <w:rPr>
          <w:b/>
          <w:bCs/>
        </w:rPr>
      </w:pPr>
      <w:r w:rsidRPr="0069259E">
        <w:rPr>
          <w:b/>
          <w:bCs/>
        </w:rPr>
        <w:t>Mittelfristige arterielle Druckregulation</w:t>
      </w:r>
    </w:p>
    <w:p w14:paraId="6AAE3107" w14:textId="77777777" w:rsidR="00A63FFB" w:rsidRDefault="00C508E5"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804D67">
        <w:rPr>
          <w:rFonts w:asciiTheme="minorHAnsi" w:eastAsiaTheme="minorHAnsi" w:hAnsiTheme="minorHAnsi" w:cstheme="minorBidi"/>
          <w:sz w:val="22"/>
          <w:szCs w:val="22"/>
          <w:lang w:eastAsia="en-US"/>
        </w:rPr>
        <w:t>Das wichtigste Regulationssystem ist in diesem Zusammenhang das Renin-Angiotensin-Aldosteron-System (RAAS).</w:t>
      </w:r>
      <w:r w:rsidR="00A63FFB">
        <w:rPr>
          <w:rFonts w:asciiTheme="minorHAnsi" w:eastAsiaTheme="minorHAnsi" w:hAnsiTheme="minorHAnsi" w:cstheme="minorBidi"/>
          <w:sz w:val="22"/>
          <w:szCs w:val="22"/>
          <w:lang w:eastAsia="en-US"/>
        </w:rPr>
        <w:t xml:space="preserve"> </w:t>
      </w:r>
    </w:p>
    <w:p w14:paraId="02545B47" w14:textId="2E396396" w:rsidR="00C508E5" w:rsidRPr="00804D67" w:rsidRDefault="00C508E5"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804D67">
        <w:rPr>
          <w:rFonts w:asciiTheme="minorHAnsi" w:eastAsiaTheme="minorHAnsi" w:hAnsiTheme="minorHAnsi" w:cstheme="minorBidi"/>
          <w:sz w:val="22"/>
          <w:szCs w:val="22"/>
          <w:lang w:eastAsia="en-US"/>
        </w:rPr>
        <w:t>Das RAAS ist ein Regelkreis, der aus verschiedenen Hormonen und Enzymen besteht, und der Konstanthaltung (</w:t>
      </w:r>
      <w:hyperlink r:id="rId33" w:tooltip="Homöostase" w:history="1">
        <w:r w:rsidRPr="00804D67">
          <w:rPr>
            <w:rFonts w:asciiTheme="minorHAnsi" w:eastAsiaTheme="minorHAnsi" w:hAnsiTheme="minorHAnsi" w:cstheme="minorBidi"/>
            <w:sz w:val="22"/>
            <w:szCs w:val="22"/>
            <w:lang w:eastAsia="en-US"/>
          </w:rPr>
          <w:t>Homöostase</w:t>
        </w:r>
      </w:hyperlink>
      <w:r w:rsidRPr="00804D67">
        <w:rPr>
          <w:rFonts w:asciiTheme="minorHAnsi" w:eastAsiaTheme="minorHAnsi" w:hAnsiTheme="minorHAnsi" w:cstheme="minorBidi"/>
          <w:sz w:val="22"/>
          <w:szCs w:val="22"/>
          <w:lang w:eastAsia="en-US"/>
        </w:rPr>
        <w:t>) des Volumens des Körperwassers dient. Wenn die Nierendurchblutung absinkt, führt dieses System dazu, dass über ein Zusammenwirken der verschiedenen Hormone und Enzyme letztlich eine Erhöhung des Blutvolumens ausgelöst wird.  </w:t>
      </w:r>
    </w:p>
    <w:p w14:paraId="793E73C1" w14:textId="77777777" w:rsidR="00C508E5" w:rsidRPr="0069259E" w:rsidRDefault="00C508E5" w:rsidP="00F37228">
      <w:pPr>
        <w:jc w:val="both"/>
        <w:rPr>
          <w:b/>
          <w:bCs/>
        </w:rPr>
      </w:pPr>
      <w:r w:rsidRPr="0069259E">
        <w:rPr>
          <w:b/>
          <w:bCs/>
        </w:rPr>
        <w:t>Langfristige arterielle Druckregulation</w:t>
      </w:r>
    </w:p>
    <w:p w14:paraId="6BEB9F76" w14:textId="0C8F26D6" w:rsidR="00C508E5" w:rsidRPr="009A48AE" w:rsidRDefault="00C508E5"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Das Blutvolumen und somit auch der Blutdruck werden insbesondere durch die Niere reguliert.</w:t>
      </w:r>
      <w:r w:rsidR="00E87B0C">
        <w:rPr>
          <w:rFonts w:asciiTheme="minorHAnsi" w:eastAsiaTheme="minorHAnsi" w:hAnsiTheme="minorHAnsi" w:cstheme="minorBidi"/>
          <w:sz w:val="22"/>
          <w:szCs w:val="22"/>
          <w:lang w:eastAsia="en-US"/>
        </w:rPr>
        <w:t xml:space="preserve"> </w:t>
      </w:r>
      <w:r w:rsidRPr="00804D67">
        <w:rPr>
          <w:rFonts w:asciiTheme="minorHAnsi" w:eastAsiaTheme="minorHAnsi" w:hAnsiTheme="minorHAnsi" w:cstheme="minorBidi"/>
          <w:sz w:val="22"/>
          <w:szCs w:val="22"/>
          <w:lang w:eastAsia="en-US"/>
        </w:rPr>
        <w:t xml:space="preserve">Wenn das Blutvolumen erhöhten Druck auf die Herzvorhöfe ausübt, werden dort Hormone freigesetzt, die die Rückresorption von Natrium und (indirekt) Wasser in der Niere veranlassen und die Flüssigkeitsausscheidung in der Niere erhöhen </w:t>
      </w:r>
      <w:sdt>
        <w:sdtPr>
          <w:rPr>
            <w:rFonts w:asciiTheme="minorHAnsi" w:eastAsiaTheme="minorHAnsi" w:hAnsiTheme="minorHAnsi" w:cstheme="minorBidi"/>
            <w:sz w:val="22"/>
            <w:szCs w:val="22"/>
            <w:lang w:eastAsia="en-US"/>
          </w:rPr>
          <w:id w:val="-1957328910"/>
          <w:citation/>
        </w:sdtPr>
        <w:sdtEndPr/>
        <w:sdtContent>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CITATION Wik20 \l 2055 </w:instrText>
          </w:r>
          <w:r>
            <w:rPr>
              <w:rFonts w:asciiTheme="minorHAnsi" w:eastAsiaTheme="minorHAnsi" w:hAnsiTheme="minorHAnsi" w:cstheme="minorBidi"/>
              <w:sz w:val="22"/>
              <w:szCs w:val="22"/>
              <w:lang w:eastAsia="en-US"/>
            </w:rPr>
            <w:fldChar w:fldCharType="separate"/>
          </w:r>
          <w:r w:rsidR="009A340F" w:rsidRPr="009A340F">
            <w:rPr>
              <w:rFonts w:asciiTheme="minorHAnsi" w:eastAsiaTheme="minorHAnsi" w:hAnsiTheme="minorHAnsi" w:cstheme="minorBidi"/>
              <w:noProof/>
              <w:sz w:val="22"/>
              <w:szCs w:val="22"/>
              <w:lang w:eastAsia="en-US"/>
            </w:rPr>
            <w:t>[19]</w:t>
          </w:r>
          <w:r>
            <w:rPr>
              <w:rFonts w:asciiTheme="minorHAnsi" w:eastAsiaTheme="minorHAnsi" w:hAnsiTheme="minorHAnsi" w:cstheme="minorBidi"/>
              <w:sz w:val="22"/>
              <w:szCs w:val="22"/>
              <w:lang w:eastAsia="en-US"/>
            </w:rPr>
            <w:fldChar w:fldCharType="end"/>
          </w:r>
        </w:sdtContent>
      </w:sdt>
      <w:r w:rsidRPr="00804D67">
        <w:rPr>
          <w:rFonts w:asciiTheme="minorHAnsi" w:eastAsiaTheme="minorHAnsi" w:hAnsiTheme="minorHAnsi" w:cstheme="minorBidi"/>
          <w:sz w:val="22"/>
          <w:szCs w:val="22"/>
          <w:lang w:eastAsia="en-US"/>
        </w:rPr>
        <w:t>.</w:t>
      </w:r>
    </w:p>
    <w:p w14:paraId="49515572" w14:textId="77777777" w:rsidR="00C508E5" w:rsidRPr="00804D67" w:rsidRDefault="00C508E5" w:rsidP="00F37228">
      <w:pPr>
        <w:pStyle w:val="berschrift2"/>
        <w:jc w:val="both"/>
      </w:pPr>
      <w:bookmarkStart w:id="47" w:name="_Toc54020729"/>
      <w:bookmarkStart w:id="48" w:name="_Toc61352768"/>
      <w:bookmarkStart w:id="49" w:name="_Toc63643866"/>
      <w:r w:rsidRPr="00804D67">
        <w:t>Puls</w:t>
      </w:r>
      <w:bookmarkEnd w:id="47"/>
      <w:bookmarkEnd w:id="48"/>
      <w:bookmarkEnd w:id="49"/>
    </w:p>
    <w:p w14:paraId="5047DFB0" w14:textId="77777777" w:rsidR="00C508E5" w:rsidRPr="00804D67" w:rsidRDefault="00C508E5"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804D67">
        <w:rPr>
          <w:rFonts w:asciiTheme="minorHAnsi" w:eastAsiaTheme="minorHAnsi" w:hAnsiTheme="minorHAnsi" w:cstheme="minorBidi"/>
          <w:sz w:val="22"/>
          <w:szCs w:val="22"/>
          <w:lang w:eastAsia="en-US"/>
        </w:rPr>
        <w:t>Abgesehen vom Blutdruck spielte in dieser Arbeit auch der Puls eine wichtige Rolle. Der Puls ist die Druck- und Volumenschwankung im Blutgefässsystem</w:t>
      </w:r>
      <w:r>
        <w:rPr>
          <w:rFonts w:asciiTheme="minorHAnsi" w:eastAsiaTheme="minorHAnsi" w:hAnsiTheme="minorHAnsi" w:cstheme="minorBidi"/>
          <w:color w:val="FF0000"/>
          <w:sz w:val="22"/>
          <w:szCs w:val="22"/>
          <w:lang w:eastAsia="en-US"/>
        </w:rPr>
        <w:t xml:space="preserve">, </w:t>
      </w:r>
      <w:r w:rsidRPr="00804D67">
        <w:rPr>
          <w:rFonts w:asciiTheme="minorHAnsi" w:eastAsiaTheme="minorHAnsi" w:hAnsiTheme="minorHAnsi" w:cstheme="minorBidi"/>
          <w:sz w:val="22"/>
          <w:szCs w:val="22"/>
          <w:lang w:eastAsia="en-US"/>
        </w:rPr>
        <w:t xml:space="preserve">ausgelöst durch den systolischen Blutausstoss aus dem Herz. </w:t>
      </w:r>
      <w:r w:rsidRPr="008F2E53">
        <w:rPr>
          <w:rFonts w:asciiTheme="minorHAnsi" w:eastAsiaTheme="minorHAnsi" w:hAnsiTheme="minorHAnsi" w:cstheme="minorBidi"/>
          <w:sz w:val="22"/>
          <w:szCs w:val="22"/>
          <w:lang w:eastAsia="en-US"/>
        </w:rPr>
        <w:t xml:space="preserve">Durch die Elastizität der </w:t>
      </w:r>
      <w:r w:rsidRPr="00804D67">
        <w:rPr>
          <w:rFonts w:asciiTheme="minorHAnsi" w:eastAsiaTheme="minorHAnsi" w:hAnsiTheme="minorHAnsi" w:cstheme="minorBidi"/>
          <w:sz w:val="22"/>
          <w:szCs w:val="22"/>
          <w:lang w:eastAsia="en-US"/>
        </w:rPr>
        <w:t xml:space="preserve">Gefässe, weiten sie sich und die Druckstösse werden spürbar. Als Puls bezeichnet man die Frequenz der beim Pulszählen erfassbaren Druckstösse (Anzahl pro Minute). Der Puls ist abhängig von Alter, Trainingszustand und Gesundheit. </w:t>
      </w:r>
    </w:p>
    <w:p w14:paraId="705D44A4" w14:textId="0797F5EB" w:rsidR="00C508E5" w:rsidRPr="00804D67" w:rsidRDefault="00C508E5"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804D67">
        <w:rPr>
          <w:rFonts w:asciiTheme="minorHAnsi" w:eastAsiaTheme="minorHAnsi" w:hAnsiTheme="minorHAnsi" w:cstheme="minorBidi"/>
          <w:sz w:val="22"/>
          <w:szCs w:val="22"/>
          <w:lang w:eastAsia="en-US"/>
        </w:rPr>
        <w:t xml:space="preserve">Je nach körperlicher Betätigung ist der Wert unterschiedlich. Beim Joggen kann er auf über 150 schnellen, während der Ruhepuls zwischen 60-90 liegen sollte. Dieser Unterschied kommt dadurch zustande, dass der Energie- und Sauerstoffbedarf der Zellen bei körperlicher Betätigung deutlich höher ist als im Ruhezustand. Aus diesem Grund muss der Blutfluss beschleunigt werden, </w:t>
      </w:r>
      <w:r w:rsidRPr="008F2E53">
        <w:rPr>
          <w:rFonts w:asciiTheme="minorHAnsi" w:eastAsiaTheme="minorHAnsi" w:hAnsiTheme="minorHAnsi" w:cstheme="minorBidi"/>
          <w:sz w:val="22"/>
          <w:szCs w:val="22"/>
          <w:lang w:eastAsia="en-US"/>
        </w:rPr>
        <w:t xml:space="preserve">was </w:t>
      </w:r>
      <w:r w:rsidRPr="00804D67">
        <w:rPr>
          <w:rFonts w:asciiTheme="minorHAnsi" w:eastAsiaTheme="minorHAnsi" w:hAnsiTheme="minorHAnsi" w:cstheme="minorBidi"/>
          <w:sz w:val="22"/>
          <w:szCs w:val="22"/>
          <w:lang w:eastAsia="en-US"/>
        </w:rPr>
        <w:t>durch eine Erhöhung der Herzfrequenz erreicht werden</w:t>
      </w:r>
      <w:r>
        <w:rPr>
          <w:rFonts w:asciiTheme="minorHAnsi" w:eastAsiaTheme="minorHAnsi" w:hAnsiTheme="minorHAnsi" w:cstheme="minorBidi"/>
          <w:sz w:val="22"/>
          <w:szCs w:val="22"/>
          <w:lang w:eastAsia="en-US"/>
        </w:rPr>
        <w:t xml:space="preserve"> </w:t>
      </w:r>
      <w:r w:rsidRPr="008F2E53">
        <w:rPr>
          <w:rFonts w:asciiTheme="minorHAnsi" w:eastAsiaTheme="minorHAnsi" w:hAnsiTheme="minorHAnsi" w:cstheme="minorBidi"/>
          <w:sz w:val="22"/>
          <w:szCs w:val="22"/>
          <w:lang w:eastAsia="en-US"/>
        </w:rPr>
        <w:t>kann</w:t>
      </w:r>
      <w:r w:rsidRPr="00804D67">
        <w:rPr>
          <w:rFonts w:asciiTheme="minorHAnsi" w:eastAsiaTheme="minorHAnsi" w:hAnsiTheme="minorHAnsi" w:cstheme="minorBidi"/>
          <w:sz w:val="22"/>
          <w:szCs w:val="22"/>
          <w:lang w:eastAsia="en-US"/>
        </w:rPr>
        <w:t>. Der Puls kann auch bei emotionaler Erregung oder Stress erhöht werden. Wie auch der Blutdruck wird der Puls hormonell reguliert</w:t>
      </w:r>
      <w:sdt>
        <w:sdtPr>
          <w:rPr>
            <w:rFonts w:asciiTheme="minorHAnsi" w:eastAsiaTheme="minorHAnsi" w:hAnsiTheme="minorHAnsi" w:cstheme="minorBidi"/>
            <w:sz w:val="22"/>
            <w:szCs w:val="22"/>
            <w:lang w:eastAsia="en-US"/>
          </w:rPr>
          <w:id w:val="-1889252967"/>
          <w:citation/>
        </w:sdtPr>
        <w:sdtEndPr/>
        <w:sdtContent>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CITATION Ibr20 \l 2055 </w:instrText>
          </w:r>
          <w:r>
            <w:rPr>
              <w:rFonts w:asciiTheme="minorHAnsi" w:eastAsiaTheme="minorHAnsi" w:hAnsiTheme="minorHAnsi" w:cstheme="minorBidi"/>
              <w:sz w:val="22"/>
              <w:szCs w:val="22"/>
              <w:lang w:eastAsia="en-US"/>
            </w:rPr>
            <w:fldChar w:fldCharType="separate"/>
          </w:r>
          <w:r w:rsidR="009A340F">
            <w:rPr>
              <w:rFonts w:asciiTheme="minorHAnsi" w:eastAsiaTheme="minorHAnsi" w:hAnsiTheme="minorHAnsi" w:cstheme="minorBidi"/>
              <w:noProof/>
              <w:sz w:val="22"/>
              <w:szCs w:val="22"/>
              <w:lang w:eastAsia="en-US"/>
            </w:rPr>
            <w:t xml:space="preserve"> </w:t>
          </w:r>
          <w:r w:rsidR="009A340F" w:rsidRPr="009A340F">
            <w:rPr>
              <w:rFonts w:asciiTheme="minorHAnsi" w:eastAsiaTheme="minorHAnsi" w:hAnsiTheme="minorHAnsi" w:cstheme="minorBidi"/>
              <w:noProof/>
              <w:sz w:val="22"/>
              <w:szCs w:val="22"/>
              <w:lang w:eastAsia="en-US"/>
            </w:rPr>
            <w:t>[24]</w:t>
          </w:r>
          <w:r>
            <w:rPr>
              <w:rFonts w:asciiTheme="minorHAnsi" w:eastAsiaTheme="minorHAnsi" w:hAnsiTheme="minorHAnsi" w:cstheme="minorBidi"/>
              <w:sz w:val="22"/>
              <w:szCs w:val="22"/>
              <w:lang w:eastAsia="en-US"/>
            </w:rPr>
            <w:fldChar w:fldCharType="end"/>
          </w:r>
        </w:sdtContent>
      </w:sdt>
      <w:r w:rsidRPr="00804D67">
        <w:rPr>
          <w:rFonts w:asciiTheme="minorHAnsi" w:eastAsiaTheme="minorHAnsi" w:hAnsiTheme="minorHAnsi" w:cstheme="minorBidi"/>
          <w:sz w:val="22"/>
          <w:szCs w:val="22"/>
          <w:lang w:eastAsia="en-US"/>
        </w:rPr>
        <w:t xml:space="preserve">. </w:t>
      </w:r>
    </w:p>
    <w:p w14:paraId="451F4263" w14:textId="00CE6B8E" w:rsidR="00C508E5" w:rsidRPr="00804D67" w:rsidRDefault="00C508E5"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804D67">
        <w:rPr>
          <w:rFonts w:asciiTheme="minorHAnsi" w:eastAsiaTheme="minorHAnsi" w:hAnsiTheme="minorHAnsi" w:cstheme="minorBidi"/>
          <w:sz w:val="22"/>
          <w:szCs w:val="22"/>
          <w:lang w:eastAsia="en-US"/>
        </w:rPr>
        <w:t>Der Ruhepuls eines trainierten </w:t>
      </w:r>
      <w:hyperlink r:id="rId34" w:tooltip="Ausdauersport" w:history="1">
        <w:r w:rsidRPr="00804D67">
          <w:rPr>
            <w:rFonts w:asciiTheme="minorHAnsi" w:eastAsiaTheme="minorHAnsi" w:hAnsiTheme="minorHAnsi" w:cstheme="minorBidi"/>
            <w:sz w:val="22"/>
            <w:szCs w:val="22"/>
            <w:lang w:eastAsia="en-US"/>
          </w:rPr>
          <w:t>Ausdauersportlers</w:t>
        </w:r>
      </w:hyperlink>
      <w:r w:rsidRPr="00804D67">
        <w:rPr>
          <w:rFonts w:asciiTheme="minorHAnsi" w:eastAsiaTheme="minorHAnsi" w:hAnsiTheme="minorHAnsi" w:cstheme="minorBidi"/>
          <w:sz w:val="22"/>
          <w:szCs w:val="22"/>
          <w:lang w:eastAsia="en-US"/>
        </w:rPr>
        <w:t xml:space="preserve"> liegt meistens zwischen 32 und 45 Schlägen pro Minute. Seltener </w:t>
      </w:r>
      <w:r w:rsidRPr="006A0E67">
        <w:rPr>
          <w:rFonts w:asciiTheme="minorHAnsi" w:eastAsiaTheme="minorHAnsi" w:hAnsiTheme="minorHAnsi" w:cstheme="minorBidi"/>
          <w:sz w:val="22"/>
          <w:szCs w:val="22"/>
          <w:lang w:eastAsia="en-US"/>
        </w:rPr>
        <w:t>ist</w:t>
      </w:r>
      <w:r w:rsidRPr="008F2E53">
        <w:rPr>
          <w:rFonts w:asciiTheme="minorHAnsi" w:eastAsiaTheme="minorHAnsi" w:hAnsiTheme="minorHAnsi" w:cstheme="minorBidi"/>
          <w:sz w:val="22"/>
          <w:szCs w:val="22"/>
          <w:lang w:eastAsia="en-US"/>
        </w:rPr>
        <w:t xml:space="preserve"> der </w:t>
      </w:r>
      <w:r w:rsidRPr="00804D67">
        <w:rPr>
          <w:rFonts w:asciiTheme="minorHAnsi" w:eastAsiaTheme="minorHAnsi" w:hAnsiTheme="minorHAnsi" w:cstheme="minorBidi"/>
          <w:sz w:val="22"/>
          <w:szCs w:val="22"/>
          <w:lang w:eastAsia="en-US"/>
        </w:rPr>
        <w:t xml:space="preserve">Ruhepuls weniger als 30 Schlägen pro Minute. Dies kommt </w:t>
      </w:r>
      <w:r w:rsidRPr="008F2E53">
        <w:rPr>
          <w:rFonts w:asciiTheme="minorHAnsi" w:eastAsiaTheme="minorHAnsi" w:hAnsiTheme="minorHAnsi" w:cstheme="minorBidi"/>
          <w:sz w:val="22"/>
          <w:szCs w:val="22"/>
          <w:lang w:eastAsia="en-US"/>
        </w:rPr>
        <w:t xml:space="preserve">durch </w:t>
      </w:r>
      <w:r w:rsidRPr="00804D67">
        <w:rPr>
          <w:rFonts w:asciiTheme="minorHAnsi" w:eastAsiaTheme="minorHAnsi" w:hAnsiTheme="minorHAnsi" w:cstheme="minorBidi"/>
          <w:sz w:val="22"/>
          <w:szCs w:val="22"/>
          <w:lang w:eastAsia="en-US"/>
        </w:rPr>
        <w:t xml:space="preserve">das </w:t>
      </w:r>
      <w:r w:rsidRPr="008F2E53">
        <w:rPr>
          <w:rFonts w:asciiTheme="minorHAnsi" w:eastAsiaTheme="minorHAnsi" w:hAnsiTheme="minorHAnsi" w:cstheme="minorBidi"/>
          <w:sz w:val="22"/>
          <w:szCs w:val="22"/>
          <w:lang w:eastAsia="en-US"/>
        </w:rPr>
        <w:t xml:space="preserve">erhöhte </w:t>
      </w:r>
      <w:r w:rsidRPr="00804D67">
        <w:rPr>
          <w:rFonts w:asciiTheme="minorHAnsi" w:eastAsiaTheme="minorHAnsi" w:hAnsiTheme="minorHAnsi" w:cstheme="minorBidi"/>
          <w:sz w:val="22"/>
          <w:szCs w:val="22"/>
          <w:lang w:eastAsia="en-US"/>
        </w:rPr>
        <w:t xml:space="preserve">Schlagvolumen der Sportler </w:t>
      </w:r>
      <w:r w:rsidRPr="008F2E53">
        <w:rPr>
          <w:rFonts w:asciiTheme="minorHAnsi" w:eastAsiaTheme="minorHAnsi" w:hAnsiTheme="minorHAnsi" w:cstheme="minorBidi"/>
          <w:sz w:val="22"/>
          <w:szCs w:val="22"/>
          <w:lang w:eastAsia="en-US"/>
        </w:rPr>
        <w:t>zustande</w:t>
      </w:r>
      <w:r w:rsidRPr="00804D67">
        <w:rPr>
          <w:rFonts w:asciiTheme="minorHAnsi" w:eastAsiaTheme="minorHAnsi" w:hAnsiTheme="minorHAnsi" w:cstheme="minorBidi"/>
          <w:sz w:val="22"/>
          <w:szCs w:val="22"/>
          <w:lang w:eastAsia="en-US"/>
        </w:rPr>
        <w:t>. Dadurch ist das Herz in der Lage</w:t>
      </w:r>
      <w:r w:rsidRPr="008F2E53">
        <w:rPr>
          <w:rFonts w:asciiTheme="minorHAnsi" w:eastAsiaTheme="minorHAnsi" w:hAnsiTheme="minorHAnsi" w:cstheme="minorBidi"/>
          <w:sz w:val="22"/>
          <w:szCs w:val="22"/>
          <w:lang w:eastAsia="en-US"/>
        </w:rPr>
        <w:t xml:space="preserve">, </w:t>
      </w:r>
      <w:r w:rsidRPr="00804D67">
        <w:rPr>
          <w:rFonts w:asciiTheme="minorHAnsi" w:eastAsiaTheme="minorHAnsi" w:hAnsiTheme="minorHAnsi" w:cstheme="minorBidi"/>
          <w:sz w:val="22"/>
          <w:szCs w:val="22"/>
          <w:lang w:eastAsia="en-US"/>
        </w:rPr>
        <w:t>mehr Blut pro Herzschlag in den Kreislauf zu pumpen</w:t>
      </w:r>
      <w:r>
        <w:rPr>
          <w:rFonts w:asciiTheme="minorHAnsi" w:eastAsiaTheme="minorHAnsi" w:hAnsiTheme="minorHAnsi" w:cstheme="minorBidi"/>
          <w:sz w:val="22"/>
          <w:szCs w:val="22"/>
          <w:lang w:eastAsia="en-US"/>
        </w:rPr>
        <w:t xml:space="preserve"> </w:t>
      </w:r>
      <w:sdt>
        <w:sdtPr>
          <w:rPr>
            <w:rFonts w:asciiTheme="minorHAnsi" w:eastAsiaTheme="minorHAnsi" w:hAnsiTheme="minorHAnsi" w:cstheme="minorBidi"/>
            <w:sz w:val="22"/>
            <w:szCs w:val="22"/>
            <w:lang w:eastAsia="en-US"/>
          </w:rPr>
          <w:id w:val="-902671022"/>
          <w:citation/>
        </w:sdtPr>
        <w:sdtEndPr/>
        <w:sdtContent>
          <w:r>
            <w:rPr>
              <w:rFonts w:asciiTheme="minorHAnsi" w:eastAsiaTheme="minorHAnsi" w:hAnsiTheme="minorHAnsi" w:cstheme="minorBidi"/>
              <w:sz w:val="22"/>
              <w:szCs w:val="22"/>
              <w:lang w:eastAsia="en-US"/>
            </w:rPr>
            <w:fldChar w:fldCharType="begin"/>
          </w:r>
          <w:r>
            <w:rPr>
              <w:rFonts w:asciiTheme="minorHAnsi" w:eastAsiaTheme="minorHAnsi" w:hAnsiTheme="minorHAnsi" w:cstheme="minorBidi"/>
              <w:sz w:val="22"/>
              <w:szCs w:val="22"/>
              <w:lang w:eastAsia="en-US"/>
            </w:rPr>
            <w:instrText xml:space="preserve"> CITATION Mei20 \l 2055 </w:instrText>
          </w:r>
          <w:r>
            <w:rPr>
              <w:rFonts w:asciiTheme="minorHAnsi" w:eastAsiaTheme="minorHAnsi" w:hAnsiTheme="minorHAnsi" w:cstheme="minorBidi"/>
              <w:sz w:val="22"/>
              <w:szCs w:val="22"/>
              <w:lang w:eastAsia="en-US"/>
            </w:rPr>
            <w:fldChar w:fldCharType="separate"/>
          </w:r>
          <w:r w:rsidR="009A340F" w:rsidRPr="009A340F">
            <w:rPr>
              <w:rFonts w:asciiTheme="minorHAnsi" w:eastAsiaTheme="minorHAnsi" w:hAnsiTheme="minorHAnsi" w:cstheme="minorBidi"/>
              <w:noProof/>
              <w:sz w:val="22"/>
              <w:szCs w:val="22"/>
              <w:lang w:eastAsia="en-US"/>
            </w:rPr>
            <w:t>[25]</w:t>
          </w:r>
          <w:r>
            <w:rPr>
              <w:rFonts w:asciiTheme="minorHAnsi" w:eastAsiaTheme="minorHAnsi" w:hAnsiTheme="minorHAnsi" w:cstheme="minorBidi"/>
              <w:sz w:val="22"/>
              <w:szCs w:val="22"/>
              <w:lang w:eastAsia="en-US"/>
            </w:rPr>
            <w:fldChar w:fldCharType="end"/>
          </w:r>
        </w:sdtContent>
      </w:sdt>
      <w:r w:rsidRPr="00804D67">
        <w:rPr>
          <w:rFonts w:asciiTheme="minorHAnsi" w:eastAsiaTheme="minorHAnsi" w:hAnsiTheme="minorHAnsi" w:cstheme="minorBidi"/>
          <w:sz w:val="22"/>
          <w:szCs w:val="22"/>
          <w:lang w:eastAsia="en-US"/>
        </w:rPr>
        <w:t>.</w:t>
      </w:r>
    </w:p>
    <w:p w14:paraId="5B429EB7" w14:textId="77777777" w:rsidR="00C508E5" w:rsidRPr="00804D67" w:rsidRDefault="00C508E5"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804D67">
        <w:rPr>
          <w:rFonts w:asciiTheme="minorHAnsi" w:eastAsiaTheme="minorHAnsi" w:hAnsiTheme="minorHAnsi" w:cstheme="minorBidi"/>
          <w:sz w:val="22"/>
          <w:szCs w:val="22"/>
          <w:lang w:eastAsia="en-US"/>
        </w:rPr>
        <w:t>Durchschnittlicher Ruhepuls:</w:t>
      </w:r>
    </w:p>
    <w:p w14:paraId="25CFA8A6" w14:textId="77777777" w:rsidR="00C508E5" w:rsidRPr="00804D67" w:rsidRDefault="00C508E5" w:rsidP="00F37228">
      <w:pPr>
        <w:numPr>
          <w:ilvl w:val="0"/>
          <w:numId w:val="15"/>
        </w:numPr>
        <w:shd w:val="clear" w:color="auto" w:fill="FFFFFF"/>
        <w:spacing w:before="100" w:beforeAutospacing="1" w:after="24" w:line="240" w:lineRule="auto"/>
        <w:ind w:left="1104"/>
        <w:jc w:val="both"/>
      </w:pPr>
      <w:r w:rsidRPr="00804D67">
        <w:t>bei </w:t>
      </w:r>
      <w:hyperlink r:id="rId35" w:tooltip="Kind" w:history="1">
        <w:r w:rsidRPr="00804D67">
          <w:t>Kindern</w:t>
        </w:r>
      </w:hyperlink>
      <w:r w:rsidRPr="00804D67">
        <w:t>: ca. 100/min</w:t>
      </w:r>
    </w:p>
    <w:p w14:paraId="2A85BDCD" w14:textId="77777777" w:rsidR="00C508E5" w:rsidRPr="00804D67" w:rsidRDefault="00C508E5" w:rsidP="00F37228">
      <w:pPr>
        <w:numPr>
          <w:ilvl w:val="0"/>
          <w:numId w:val="15"/>
        </w:numPr>
        <w:shd w:val="clear" w:color="auto" w:fill="FFFFFF"/>
        <w:spacing w:before="100" w:beforeAutospacing="1" w:after="24" w:line="240" w:lineRule="auto"/>
        <w:ind w:left="1104"/>
        <w:jc w:val="both"/>
      </w:pPr>
      <w:r w:rsidRPr="00804D67">
        <w:t>bei </w:t>
      </w:r>
      <w:hyperlink r:id="rId36" w:tooltip="Jugendlich" w:history="1">
        <w:r w:rsidRPr="00804D67">
          <w:t>Jugendlichen</w:t>
        </w:r>
      </w:hyperlink>
      <w:r w:rsidRPr="00804D67">
        <w:t>: ca. 85/min</w:t>
      </w:r>
    </w:p>
    <w:p w14:paraId="67CF1E9D" w14:textId="77777777" w:rsidR="00C508E5" w:rsidRPr="00804D67" w:rsidRDefault="00C508E5" w:rsidP="00F37228">
      <w:pPr>
        <w:numPr>
          <w:ilvl w:val="0"/>
          <w:numId w:val="15"/>
        </w:numPr>
        <w:shd w:val="clear" w:color="auto" w:fill="FFFFFF"/>
        <w:spacing w:before="100" w:beforeAutospacing="1" w:after="24" w:line="240" w:lineRule="auto"/>
        <w:ind w:left="1104"/>
        <w:jc w:val="both"/>
      </w:pPr>
      <w:r w:rsidRPr="00804D67">
        <w:t>bei </w:t>
      </w:r>
      <w:hyperlink r:id="rId37" w:tooltip="Erwachsenenalter" w:history="1">
        <w:r w:rsidRPr="00804D67">
          <w:t>Erwachsenen</w:t>
        </w:r>
      </w:hyperlink>
      <w:r w:rsidRPr="00804D67">
        <w:t>: ca. 70/min</w:t>
      </w:r>
    </w:p>
    <w:p w14:paraId="0FD64F45" w14:textId="77777777" w:rsidR="00C508E5" w:rsidRPr="009A48AE" w:rsidRDefault="00C508E5" w:rsidP="00F37228">
      <w:pPr>
        <w:numPr>
          <w:ilvl w:val="0"/>
          <w:numId w:val="15"/>
        </w:numPr>
        <w:shd w:val="clear" w:color="auto" w:fill="FFFFFF"/>
        <w:spacing w:before="100" w:beforeAutospacing="1" w:after="24" w:line="240" w:lineRule="auto"/>
        <w:ind w:left="1104"/>
        <w:jc w:val="both"/>
      </w:pPr>
      <w:r w:rsidRPr="00804D67">
        <w:t>bei </w:t>
      </w:r>
      <w:hyperlink r:id="rId38" w:tooltip="Senior" w:history="1">
        <w:r w:rsidRPr="00804D67">
          <w:t>Senioren</w:t>
        </w:r>
      </w:hyperlink>
      <w:r w:rsidRPr="00804D67">
        <w:t>: ca. 80/min</w:t>
      </w:r>
    </w:p>
    <w:p w14:paraId="0FBC7457" w14:textId="72F5963D" w:rsidR="0053613A" w:rsidRDefault="0053613A" w:rsidP="00F37228">
      <w:pPr>
        <w:pStyle w:val="berschrift1"/>
        <w:jc w:val="both"/>
      </w:pPr>
      <w:bookmarkStart w:id="50" w:name="_Toc63643867"/>
      <w:r>
        <w:lastRenderedPageBreak/>
        <w:t>Material und Methode</w:t>
      </w:r>
      <w:bookmarkEnd w:id="50"/>
    </w:p>
    <w:p w14:paraId="4BC7EDE5" w14:textId="7E8CA9C3" w:rsidR="0053613A" w:rsidRDefault="0053613A" w:rsidP="00F37228">
      <w:pPr>
        <w:pStyle w:val="berschrift2"/>
        <w:jc w:val="both"/>
      </w:pPr>
      <w:bookmarkStart w:id="51" w:name="_Toc63643868"/>
      <w:r>
        <w:t>Versuchspersonen</w:t>
      </w:r>
      <w:bookmarkEnd w:id="51"/>
    </w:p>
    <w:p w14:paraId="5F9CAF0E" w14:textId="77777777" w:rsidR="001D09A0" w:rsidRPr="00FB1F01" w:rsidRDefault="001D09A0" w:rsidP="00F37228">
      <w:pPr>
        <w:jc w:val="both"/>
      </w:pPr>
      <w:r w:rsidRPr="00FB1F01">
        <w:t xml:space="preserve">Die Versuchspersonen wurden zufällig ausgewählt, es wurde jedoch auf die Covid-19-Pandemie Rücksicht genommen und so wurden keine Risikopersonen oder Personen deren Alter 65 überstieg in diese Studie miteinbezogen. </w:t>
      </w:r>
      <w:r>
        <w:t xml:space="preserve">Insgesamt nahmen 17 Personen teil, von welchen 9 männlich und 8 weiblich waren. Die jüngste Versuchsperson war 16 und die älteste 57 Jahre alt. </w:t>
      </w:r>
    </w:p>
    <w:p w14:paraId="67A482AA" w14:textId="47919E39" w:rsidR="0053613A" w:rsidRDefault="0053613A" w:rsidP="00F37228">
      <w:pPr>
        <w:pStyle w:val="berschrift2"/>
        <w:jc w:val="both"/>
      </w:pPr>
      <w:bookmarkStart w:id="52" w:name="_Toc63643869"/>
      <w:r>
        <w:t>Blutdruck- und Pulsmessgerät</w:t>
      </w:r>
      <w:bookmarkEnd w:id="52"/>
    </w:p>
    <w:p w14:paraId="706F5248" w14:textId="77777777" w:rsidR="00A22483" w:rsidRPr="00FB1F01" w:rsidRDefault="00A22483"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FB1F01">
        <w:rPr>
          <w:rFonts w:asciiTheme="minorHAnsi" w:eastAsiaTheme="minorHAnsi" w:hAnsiTheme="minorHAnsi" w:cstheme="minorBidi"/>
          <w:sz w:val="22"/>
          <w:szCs w:val="22"/>
          <w:lang w:eastAsia="en-US"/>
        </w:rPr>
        <w:t>Beim verwendeten Messgerät handelt es sich um ein Oberarm-Messgerät. Die Werte werden auf einem integrierten Bildschirm angezeigt. Die Manschette kann vom Messgerät getrennt werden, um unterschiedliche Manschettengrössen zu ermöglichen.</w:t>
      </w:r>
      <w:r>
        <w:rPr>
          <w:rFonts w:asciiTheme="minorHAnsi" w:eastAsiaTheme="minorHAnsi" w:hAnsiTheme="minorHAnsi" w:cstheme="minorBidi"/>
          <w:sz w:val="22"/>
          <w:szCs w:val="22"/>
          <w:lang w:eastAsia="en-US"/>
        </w:rPr>
        <w:t xml:space="preserve"> Beim verwendeten Blutdruckmessgerät handelte es sich um das Model </w:t>
      </w:r>
      <w:r w:rsidRPr="008D6106">
        <w:rPr>
          <w:rFonts w:asciiTheme="minorHAnsi" w:eastAsiaTheme="minorHAnsi" w:hAnsiTheme="minorHAnsi" w:cstheme="minorBidi"/>
          <w:i/>
          <w:sz w:val="22"/>
          <w:szCs w:val="22"/>
          <w:lang w:eastAsia="en-US"/>
        </w:rPr>
        <w:t>Omron, HEM-RML31</w:t>
      </w:r>
      <w:r>
        <w:rPr>
          <w:rFonts w:asciiTheme="minorHAnsi" w:eastAsiaTheme="minorHAnsi" w:hAnsiTheme="minorHAnsi" w:cstheme="minorBidi"/>
          <w:sz w:val="22"/>
          <w:szCs w:val="22"/>
          <w:lang w:eastAsia="en-US"/>
        </w:rPr>
        <w:t>.</w:t>
      </w:r>
    </w:p>
    <w:p w14:paraId="7CA25FF0" w14:textId="585DC3E9" w:rsidR="0053613A" w:rsidRPr="00A5671D" w:rsidRDefault="0047562D"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Pr>
          <w:noProof/>
        </w:rPr>
        <mc:AlternateContent>
          <mc:Choice Requires="wps">
            <w:drawing>
              <wp:anchor distT="0" distB="0" distL="114300" distR="114300" simplePos="0" relativeHeight="251671552" behindDoc="0" locked="0" layoutInCell="1" allowOverlap="1" wp14:anchorId="7727BF29" wp14:editId="6A836AFE">
                <wp:simplePos x="0" y="0"/>
                <wp:positionH relativeFrom="column">
                  <wp:posOffset>3481705</wp:posOffset>
                </wp:positionH>
                <wp:positionV relativeFrom="paragraph">
                  <wp:posOffset>2458085</wp:posOffset>
                </wp:positionV>
                <wp:extent cx="3087370" cy="635"/>
                <wp:effectExtent l="0" t="0" r="0" b="0"/>
                <wp:wrapSquare wrapText="bothSides"/>
                <wp:docPr id="14" name="Textfeld 14"/>
                <wp:cNvGraphicFramePr/>
                <a:graphic xmlns:a="http://schemas.openxmlformats.org/drawingml/2006/main">
                  <a:graphicData uri="http://schemas.microsoft.com/office/word/2010/wordprocessingShape">
                    <wps:wsp>
                      <wps:cNvSpPr txBox="1"/>
                      <wps:spPr>
                        <a:xfrm>
                          <a:off x="0" y="0"/>
                          <a:ext cx="3087370" cy="635"/>
                        </a:xfrm>
                        <a:prstGeom prst="rect">
                          <a:avLst/>
                        </a:prstGeom>
                        <a:solidFill>
                          <a:prstClr val="white"/>
                        </a:solidFill>
                        <a:ln>
                          <a:noFill/>
                        </a:ln>
                      </wps:spPr>
                      <wps:txbx>
                        <w:txbxContent>
                          <w:p w14:paraId="0E928517" w14:textId="64F7BD06" w:rsidR="00A65171" w:rsidRPr="00CA7703" w:rsidRDefault="00A65171" w:rsidP="0047562D">
                            <w:pPr>
                              <w:pStyle w:val="Beschriftung"/>
                              <w:rPr>
                                <w:noProof/>
                              </w:rPr>
                            </w:pPr>
                            <w:bookmarkStart w:id="53" w:name="_Ref63613449"/>
                            <w:r>
                              <w:t xml:space="preserve">Abbildung </w:t>
                            </w:r>
                            <w:fldSimple w:instr=" SEQ Abbildung \* ARABIC ">
                              <w:r w:rsidR="006B19B2">
                                <w:rPr>
                                  <w:noProof/>
                                </w:rPr>
                                <w:t>7</w:t>
                              </w:r>
                            </w:fldSimple>
                            <w:bookmarkEnd w:id="53"/>
                            <w:r>
                              <w:t xml:space="preserve"> Funktionsweise des Blutdruckmessgerätes </w:t>
                            </w:r>
                            <w:sdt>
                              <w:sdtPr>
                                <w:id w:val="-18935907"/>
                                <w:citation/>
                              </w:sdtPr>
                              <w:sdtEndPr/>
                              <w:sdtContent>
                                <w:r>
                                  <w:fldChar w:fldCharType="begin"/>
                                </w:r>
                                <w:r>
                                  <w:instrText xml:space="preserve"> CITATION Koh18 \l 2055 </w:instrText>
                                </w:r>
                                <w:r>
                                  <w:fldChar w:fldCharType="separate"/>
                                </w:r>
                                <w:r w:rsidR="009A340F" w:rsidRPr="009A340F">
                                  <w:rPr>
                                    <w:noProof/>
                                  </w:rPr>
                                  <w:t>[32]</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27BF29" id="Textfeld 14" o:spid="_x0000_s1034" type="#_x0000_t202" style="position:absolute;left:0;text-align:left;margin-left:274.15pt;margin-top:193.55pt;width:243.1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" stroked="f">
                <v:textbox style="mso-fit-shape-to-text:t" inset="0,0,0,0">
                  <w:txbxContent>
                    <w:p w14:paraId="0E928517" w14:textId="64F7BD06" w:rsidR="00A65171" w:rsidRPr="00CA7703" w:rsidRDefault="00A65171" w:rsidP="0047562D">
                      <w:pPr>
                        <w:pStyle w:val="Beschriftung"/>
                        <w:rPr>
                          <w:noProof/>
                        </w:rPr>
                      </w:pPr>
                      <w:bookmarkStart w:id="54" w:name="_Ref63613449"/>
                      <w:r>
                        <w:t xml:space="preserve">Abbildung </w:t>
                      </w:r>
                      <w:fldSimple w:instr=" SEQ Abbildung \* ARABIC ">
                        <w:r w:rsidR="006B19B2">
                          <w:rPr>
                            <w:noProof/>
                          </w:rPr>
                          <w:t>7</w:t>
                        </w:r>
                      </w:fldSimple>
                      <w:bookmarkEnd w:id="54"/>
                      <w:r>
                        <w:t xml:space="preserve"> Funktionsweise des Blutdruckmessgerätes </w:t>
                      </w:r>
                      <w:sdt>
                        <w:sdtPr>
                          <w:id w:val="-18935907"/>
                          <w:citation/>
                        </w:sdtPr>
                        <w:sdtEndPr/>
                        <w:sdtContent>
                          <w:r>
                            <w:fldChar w:fldCharType="begin"/>
                          </w:r>
                          <w:r>
                            <w:instrText xml:space="preserve"> CITATION Koh18 \l 2055 </w:instrText>
                          </w:r>
                          <w:r>
                            <w:fldChar w:fldCharType="separate"/>
                          </w:r>
                          <w:r w:rsidR="009A340F" w:rsidRPr="009A340F">
                            <w:rPr>
                              <w:noProof/>
                            </w:rPr>
                            <w:t>[32]</w:t>
                          </w:r>
                          <w:r>
                            <w:fldChar w:fldCharType="end"/>
                          </w:r>
                        </w:sdtContent>
                      </w:sdt>
                    </w:p>
                  </w:txbxContent>
                </v:textbox>
                <w10:wrap type="square"/>
              </v:shape>
            </w:pict>
          </mc:Fallback>
        </mc:AlternateContent>
      </w:r>
      <w:r w:rsidR="0053613A" w:rsidRPr="00A5671D">
        <w:rPr>
          <w:rFonts w:asciiTheme="minorHAnsi" w:eastAsiaTheme="minorHAnsi" w:hAnsiTheme="minorHAnsi" w:cstheme="minorBidi"/>
          <w:noProof/>
          <w:sz w:val="22"/>
          <w:szCs w:val="22"/>
          <w:lang w:eastAsia="en-US"/>
        </w:rPr>
        <w:drawing>
          <wp:anchor distT="0" distB="0" distL="180340" distR="114300" simplePos="0" relativeHeight="251663360" behindDoc="0" locked="0" layoutInCell="1" allowOverlap="1" wp14:anchorId="1222847C" wp14:editId="51415240">
            <wp:simplePos x="0" y="0"/>
            <wp:positionH relativeFrom="page">
              <wp:posOffset>4381500</wp:posOffset>
            </wp:positionH>
            <wp:positionV relativeFrom="paragraph">
              <wp:posOffset>462</wp:posOffset>
            </wp:positionV>
            <wp:extent cx="3087370" cy="2503805"/>
            <wp:effectExtent l="0" t="0" r="0" b="0"/>
            <wp:wrapSquare wrapText="bothSides"/>
            <wp:docPr id="6162" name="Grafik 6162" descr="Erklärung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klärung BD"/>
                    <pic:cNvPicPr>
                      <a:picLocks noChangeAspect="1" noChangeArrowheads="1"/>
                    </pic:cNvPicPr>
                  </pic:nvPicPr>
                  <pic:blipFill>
                    <a:blip r:embed="rId39">
                      <a:extLst>
                        <a:ext uri="{28A0092B-C50C-407E-A947-70E740481C1C}">
                          <a14:useLocalDpi xmlns:a14="http://schemas.microsoft.com/office/drawing/2010/main" val="0"/>
                        </a:ext>
                      </a:extLst>
                    </a:blip>
                    <a:srcRect l="4921" t="7874" r="12796" b="25591"/>
                    <a:stretch>
                      <a:fillRect/>
                    </a:stretch>
                  </pic:blipFill>
                  <pic:spPr bwMode="auto">
                    <a:xfrm>
                      <a:off x="0" y="0"/>
                      <a:ext cx="3087370" cy="2503805"/>
                    </a:xfrm>
                    <a:prstGeom prst="rect">
                      <a:avLst/>
                    </a:prstGeom>
                    <a:noFill/>
                  </pic:spPr>
                </pic:pic>
              </a:graphicData>
            </a:graphic>
            <wp14:sizeRelH relativeFrom="page">
              <wp14:pctWidth>0</wp14:pctWidth>
            </wp14:sizeRelH>
            <wp14:sizeRelV relativeFrom="page">
              <wp14:pctHeight>0</wp14:pctHeight>
            </wp14:sizeRelV>
          </wp:anchor>
        </w:drawing>
      </w:r>
      <w:r w:rsidR="0053613A" w:rsidRPr="00A5671D">
        <w:rPr>
          <w:rFonts w:asciiTheme="minorHAnsi" w:eastAsiaTheme="minorHAnsi" w:hAnsiTheme="minorHAnsi" w:cstheme="minorBidi"/>
          <w:sz w:val="22"/>
          <w:szCs w:val="22"/>
          <w:lang w:eastAsia="en-US"/>
        </w:rPr>
        <w:t>Das Gerät wird am Oberarm, an der </w:t>
      </w:r>
      <w:hyperlink r:id="rId40" w:tooltip="Pulsader" w:history="1">
        <w:r w:rsidR="0053613A" w:rsidRPr="00A5671D">
          <w:rPr>
            <w:rFonts w:asciiTheme="minorHAnsi" w:eastAsiaTheme="minorHAnsi" w:hAnsiTheme="minorHAnsi" w:cstheme="minorBidi"/>
            <w:sz w:val="22"/>
            <w:szCs w:val="22"/>
            <w:lang w:eastAsia="en-US"/>
          </w:rPr>
          <w:t>Pulsader</w:t>
        </w:r>
      </w:hyperlink>
      <w:r w:rsidR="0053613A" w:rsidRPr="00A5671D">
        <w:rPr>
          <w:rFonts w:asciiTheme="minorHAnsi" w:eastAsiaTheme="minorHAnsi" w:hAnsiTheme="minorHAnsi" w:cstheme="minorBidi"/>
          <w:sz w:val="22"/>
          <w:szCs w:val="22"/>
          <w:lang w:eastAsia="en-US"/>
        </w:rPr>
        <w:t>, angelegt und mit der Manschette befestigt. Nach dem Start der Messung wird die Manschette durch eine elektrische Pumpe so lange auf einen initialen Messdruck aufgepumpt, bis kein Blutdurchfluss durch die Arterie mehr möglich ist</w:t>
      </w:r>
      <w:r w:rsidR="00EB015D">
        <w:rPr>
          <w:rFonts w:asciiTheme="minorHAnsi" w:eastAsiaTheme="minorHAnsi" w:hAnsiTheme="minorHAnsi" w:cstheme="minorBidi"/>
          <w:sz w:val="22"/>
          <w:szCs w:val="22"/>
          <w:lang w:eastAsia="en-US"/>
        </w:rPr>
        <w:t xml:space="preserve"> (siehe </w:t>
      </w:r>
      <w:r w:rsidR="00EB015D">
        <w:rPr>
          <w:rFonts w:asciiTheme="minorHAnsi" w:eastAsiaTheme="minorHAnsi" w:hAnsiTheme="minorHAnsi" w:cstheme="minorBidi"/>
          <w:sz w:val="22"/>
          <w:szCs w:val="22"/>
          <w:lang w:eastAsia="en-US"/>
        </w:rPr>
        <w:fldChar w:fldCharType="begin"/>
      </w:r>
      <w:r w:rsidR="00EB015D">
        <w:rPr>
          <w:rFonts w:asciiTheme="minorHAnsi" w:eastAsiaTheme="minorHAnsi" w:hAnsiTheme="minorHAnsi" w:cstheme="minorBidi"/>
          <w:sz w:val="22"/>
          <w:szCs w:val="22"/>
          <w:lang w:eastAsia="en-US"/>
        </w:rPr>
        <w:instrText xml:space="preserve"> REF _Ref63613449 \h </w:instrText>
      </w:r>
      <w:r w:rsidR="00B17CBF">
        <w:rPr>
          <w:rFonts w:asciiTheme="minorHAnsi" w:eastAsiaTheme="minorHAnsi" w:hAnsiTheme="minorHAnsi" w:cstheme="minorBidi"/>
          <w:sz w:val="22"/>
          <w:szCs w:val="22"/>
          <w:lang w:eastAsia="en-US"/>
        </w:rPr>
        <w:instrText xml:space="preserve"> \* MERGEFORMAT </w:instrText>
      </w:r>
      <w:r w:rsidR="00EB015D">
        <w:rPr>
          <w:rFonts w:asciiTheme="minorHAnsi" w:eastAsiaTheme="minorHAnsi" w:hAnsiTheme="minorHAnsi" w:cstheme="minorBidi"/>
          <w:sz w:val="22"/>
          <w:szCs w:val="22"/>
          <w:lang w:eastAsia="en-US"/>
        </w:rPr>
      </w:r>
      <w:r w:rsidR="00EB015D">
        <w:rPr>
          <w:rFonts w:asciiTheme="minorHAnsi" w:eastAsiaTheme="minorHAnsi" w:hAnsiTheme="minorHAnsi" w:cstheme="minorBidi"/>
          <w:sz w:val="22"/>
          <w:szCs w:val="22"/>
          <w:lang w:eastAsia="en-US"/>
        </w:rPr>
        <w:fldChar w:fldCharType="separate"/>
      </w:r>
      <w:r w:rsidR="00EB015D">
        <w:t xml:space="preserve">Abbildung </w:t>
      </w:r>
      <w:r w:rsidR="00EB015D">
        <w:rPr>
          <w:noProof/>
        </w:rPr>
        <w:t>7</w:t>
      </w:r>
      <w:r w:rsidR="00EB015D">
        <w:rPr>
          <w:rFonts w:asciiTheme="minorHAnsi" w:eastAsiaTheme="minorHAnsi" w:hAnsiTheme="minorHAnsi" w:cstheme="minorBidi"/>
          <w:sz w:val="22"/>
          <w:szCs w:val="22"/>
          <w:lang w:eastAsia="en-US"/>
        </w:rPr>
        <w:fldChar w:fldCharType="end"/>
      </w:r>
      <w:r w:rsidR="00EB015D">
        <w:rPr>
          <w:rFonts w:asciiTheme="minorHAnsi" w:eastAsiaTheme="minorHAnsi" w:hAnsiTheme="minorHAnsi" w:cstheme="minorBidi"/>
          <w:sz w:val="22"/>
          <w:szCs w:val="22"/>
          <w:lang w:eastAsia="en-US"/>
        </w:rPr>
        <w:t xml:space="preserve"> unter sBD &lt; MD).</w:t>
      </w:r>
      <w:r w:rsidR="0053613A" w:rsidRPr="00A5671D">
        <w:rPr>
          <w:rFonts w:asciiTheme="minorHAnsi" w:eastAsiaTheme="minorHAnsi" w:hAnsiTheme="minorHAnsi" w:cstheme="minorBidi"/>
          <w:sz w:val="22"/>
          <w:szCs w:val="22"/>
          <w:lang w:eastAsia="en-US"/>
        </w:rPr>
        <w:t xml:space="preserve"> </w:t>
      </w:r>
    </w:p>
    <w:p w14:paraId="7C477272" w14:textId="20319EA2" w:rsidR="0053613A" w:rsidRPr="00A5671D" w:rsidRDefault="0053613A"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A5671D">
        <w:rPr>
          <w:rFonts w:asciiTheme="minorHAnsi" w:eastAsiaTheme="minorHAnsi" w:hAnsiTheme="minorHAnsi" w:cstheme="minorBidi"/>
          <w:sz w:val="22"/>
          <w:szCs w:val="22"/>
          <w:lang w:eastAsia="en-US"/>
        </w:rPr>
        <w:t>Solange der Manschettendruck grösser ist als der systolische Blutdruck, bleibt die Arterie ständig zugedrückt. Ein elektrisch gesteuertes Ventil reduziert den Druck in der Manschette schrittweise. Sobald dieser den systolischen Wert erreicht, vermag das Blut die Arterie zeitweise aufzudrücken und kann so durch das Gefäss fliesse</w:t>
      </w:r>
      <w:r w:rsidR="0069029D">
        <w:rPr>
          <w:rFonts w:asciiTheme="minorHAnsi" w:eastAsiaTheme="minorHAnsi" w:hAnsiTheme="minorHAnsi" w:cstheme="minorBidi"/>
          <w:sz w:val="22"/>
          <w:szCs w:val="22"/>
          <w:lang w:eastAsia="en-US"/>
        </w:rPr>
        <w:t>n (s</w:t>
      </w:r>
      <w:r w:rsidR="00687C8E">
        <w:rPr>
          <w:rFonts w:asciiTheme="minorHAnsi" w:eastAsiaTheme="minorHAnsi" w:hAnsiTheme="minorHAnsi" w:cstheme="minorBidi"/>
          <w:sz w:val="22"/>
          <w:szCs w:val="22"/>
          <w:lang w:eastAsia="en-US"/>
        </w:rPr>
        <w:t xml:space="preserve">iehe </w:t>
      </w:r>
      <w:r w:rsidR="0069029D">
        <w:rPr>
          <w:rFonts w:asciiTheme="minorHAnsi" w:eastAsiaTheme="minorHAnsi" w:hAnsiTheme="minorHAnsi" w:cstheme="minorBidi"/>
          <w:sz w:val="22"/>
          <w:szCs w:val="22"/>
          <w:lang w:eastAsia="en-US"/>
        </w:rPr>
        <w:fldChar w:fldCharType="begin"/>
      </w:r>
      <w:r w:rsidR="0069029D">
        <w:rPr>
          <w:rFonts w:asciiTheme="minorHAnsi" w:eastAsiaTheme="minorHAnsi" w:hAnsiTheme="minorHAnsi" w:cstheme="minorBidi"/>
          <w:sz w:val="22"/>
          <w:szCs w:val="22"/>
          <w:lang w:eastAsia="en-US"/>
        </w:rPr>
        <w:instrText xml:space="preserve"> REF _Ref63613449 \h </w:instrText>
      </w:r>
      <w:r w:rsidR="00B17CBF">
        <w:rPr>
          <w:rFonts w:asciiTheme="minorHAnsi" w:eastAsiaTheme="minorHAnsi" w:hAnsiTheme="minorHAnsi" w:cstheme="minorBidi"/>
          <w:sz w:val="22"/>
          <w:szCs w:val="22"/>
          <w:lang w:eastAsia="en-US"/>
        </w:rPr>
        <w:instrText xml:space="preserve"> \* MERGEFORMAT </w:instrText>
      </w:r>
      <w:r w:rsidR="0069029D">
        <w:rPr>
          <w:rFonts w:asciiTheme="minorHAnsi" w:eastAsiaTheme="minorHAnsi" w:hAnsiTheme="minorHAnsi" w:cstheme="minorBidi"/>
          <w:sz w:val="22"/>
          <w:szCs w:val="22"/>
          <w:lang w:eastAsia="en-US"/>
        </w:rPr>
      </w:r>
      <w:r w:rsidR="0069029D">
        <w:rPr>
          <w:rFonts w:asciiTheme="minorHAnsi" w:eastAsiaTheme="minorHAnsi" w:hAnsiTheme="minorHAnsi" w:cstheme="minorBidi"/>
          <w:sz w:val="22"/>
          <w:szCs w:val="22"/>
          <w:lang w:eastAsia="en-US"/>
        </w:rPr>
        <w:fldChar w:fldCharType="separate"/>
      </w:r>
      <w:r w:rsidR="0069029D">
        <w:t xml:space="preserve">Abbildung </w:t>
      </w:r>
      <w:r w:rsidR="0069029D">
        <w:rPr>
          <w:noProof/>
        </w:rPr>
        <w:t>7</w:t>
      </w:r>
      <w:r w:rsidR="0069029D">
        <w:rPr>
          <w:rFonts w:asciiTheme="minorHAnsi" w:eastAsiaTheme="minorHAnsi" w:hAnsiTheme="minorHAnsi" w:cstheme="minorBidi"/>
          <w:sz w:val="22"/>
          <w:szCs w:val="22"/>
          <w:lang w:eastAsia="en-US"/>
        </w:rPr>
        <w:fldChar w:fldCharType="end"/>
      </w:r>
      <w:r w:rsidR="00687C8E">
        <w:rPr>
          <w:rFonts w:asciiTheme="minorHAnsi" w:eastAsiaTheme="minorHAnsi" w:hAnsiTheme="minorHAnsi" w:cstheme="minorBidi"/>
          <w:sz w:val="22"/>
          <w:szCs w:val="22"/>
          <w:lang w:eastAsia="en-US"/>
        </w:rPr>
        <w:t xml:space="preserve"> </w:t>
      </w:r>
      <w:r w:rsidR="00AF4489">
        <w:rPr>
          <w:rFonts w:asciiTheme="minorHAnsi" w:eastAsiaTheme="minorHAnsi" w:hAnsiTheme="minorHAnsi" w:cstheme="minorBidi"/>
          <w:sz w:val="22"/>
          <w:szCs w:val="22"/>
          <w:lang w:eastAsia="en-US"/>
        </w:rPr>
        <w:t xml:space="preserve">unter </w:t>
      </w:r>
      <w:r w:rsidR="0069029D">
        <w:rPr>
          <w:rFonts w:asciiTheme="minorHAnsi" w:eastAsiaTheme="minorHAnsi" w:hAnsiTheme="minorHAnsi" w:cstheme="minorBidi"/>
          <w:sz w:val="22"/>
          <w:szCs w:val="22"/>
          <w:lang w:eastAsia="en-US"/>
        </w:rPr>
        <w:t xml:space="preserve">sBD </w:t>
      </w:r>
      <w:r w:rsidR="004460AE" w:rsidRPr="004460AE">
        <w:rPr>
          <w:rFonts w:asciiTheme="minorHAnsi" w:eastAsiaTheme="minorHAnsi" w:hAnsiTheme="minorHAnsi" w:cstheme="minorBidi"/>
          <w:sz w:val="22"/>
          <w:szCs w:val="22"/>
          <w:u w:val="single"/>
          <w:lang w:eastAsia="en-US"/>
        </w:rPr>
        <w:t>&gt;</w:t>
      </w:r>
      <w:r w:rsidR="0069029D">
        <w:rPr>
          <w:rFonts w:asciiTheme="minorHAnsi" w:eastAsiaTheme="minorHAnsi" w:hAnsiTheme="minorHAnsi" w:cstheme="minorBidi"/>
          <w:sz w:val="22"/>
          <w:szCs w:val="22"/>
          <w:lang w:eastAsia="en-US"/>
        </w:rPr>
        <w:t xml:space="preserve"> MD</w:t>
      </w:r>
      <w:r w:rsidR="004460AE">
        <w:rPr>
          <w:rFonts w:asciiTheme="minorHAnsi" w:eastAsiaTheme="minorHAnsi" w:hAnsiTheme="minorHAnsi" w:cstheme="minorBidi"/>
          <w:sz w:val="22"/>
          <w:szCs w:val="22"/>
          <w:lang w:eastAsia="en-US"/>
        </w:rPr>
        <w:t xml:space="preserve"> </w:t>
      </w:r>
      <w:r w:rsidR="004460AE" w:rsidRPr="004460AE">
        <w:rPr>
          <w:rFonts w:asciiTheme="minorHAnsi" w:eastAsiaTheme="minorHAnsi" w:hAnsiTheme="minorHAnsi" w:cstheme="minorBidi"/>
          <w:sz w:val="22"/>
          <w:szCs w:val="22"/>
          <w:lang w:eastAsia="en-US"/>
        </w:rPr>
        <w:t>&gt;</w:t>
      </w:r>
      <w:r w:rsidR="004460AE">
        <w:rPr>
          <w:rFonts w:asciiTheme="minorHAnsi" w:eastAsiaTheme="minorHAnsi" w:hAnsiTheme="minorHAnsi" w:cstheme="minorBidi"/>
          <w:sz w:val="22"/>
          <w:szCs w:val="22"/>
          <w:lang w:eastAsia="en-US"/>
        </w:rPr>
        <w:t xml:space="preserve"> dBD</w:t>
      </w:r>
      <w:r w:rsidR="0069029D">
        <w:rPr>
          <w:rFonts w:asciiTheme="minorHAnsi" w:eastAsiaTheme="minorHAnsi" w:hAnsiTheme="minorHAnsi" w:cstheme="minorBidi"/>
          <w:sz w:val="22"/>
          <w:szCs w:val="22"/>
          <w:lang w:eastAsia="en-US"/>
        </w:rPr>
        <w:t>).</w:t>
      </w:r>
    </w:p>
    <w:p w14:paraId="3D4C6B10" w14:textId="7340133E" w:rsidR="00381C45" w:rsidRDefault="0047562D"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Pr>
          <w:noProof/>
        </w:rPr>
        <mc:AlternateContent>
          <mc:Choice Requires="wps">
            <w:drawing>
              <wp:anchor distT="0" distB="0" distL="114300" distR="114300" simplePos="0" relativeHeight="251673600" behindDoc="1" locked="0" layoutInCell="1" allowOverlap="1" wp14:anchorId="57EDDA5A" wp14:editId="602B1D47">
                <wp:simplePos x="0" y="0"/>
                <wp:positionH relativeFrom="column">
                  <wp:posOffset>3689985</wp:posOffset>
                </wp:positionH>
                <wp:positionV relativeFrom="paragraph">
                  <wp:posOffset>3158490</wp:posOffset>
                </wp:positionV>
                <wp:extent cx="2504440" cy="635"/>
                <wp:effectExtent l="0" t="0" r="0" b="0"/>
                <wp:wrapTight wrapText="bothSides">
                  <wp:wrapPolygon edited="0">
                    <wp:start x="0" y="0"/>
                    <wp:lineTo x="0" y="21600"/>
                    <wp:lineTo x="21600" y="21600"/>
                    <wp:lineTo x="21600" y="0"/>
                  </wp:wrapPolygon>
                </wp:wrapTight>
                <wp:docPr id="17" name="Textfeld 17"/>
                <wp:cNvGraphicFramePr/>
                <a:graphic xmlns:a="http://schemas.openxmlformats.org/drawingml/2006/main">
                  <a:graphicData uri="http://schemas.microsoft.com/office/word/2010/wordprocessingShape">
                    <wps:wsp>
                      <wps:cNvSpPr txBox="1"/>
                      <wps:spPr>
                        <a:xfrm>
                          <a:off x="0" y="0"/>
                          <a:ext cx="2504440" cy="635"/>
                        </a:xfrm>
                        <a:prstGeom prst="rect">
                          <a:avLst/>
                        </a:prstGeom>
                        <a:solidFill>
                          <a:prstClr val="white"/>
                        </a:solidFill>
                        <a:ln>
                          <a:noFill/>
                        </a:ln>
                      </wps:spPr>
                      <wps:txbx>
                        <w:txbxContent>
                          <w:p w14:paraId="6E15D685" w14:textId="060B5788" w:rsidR="00A65171" w:rsidRPr="007A1599" w:rsidRDefault="00A65171" w:rsidP="0047562D">
                            <w:pPr>
                              <w:pStyle w:val="Beschriftung"/>
                              <w:rPr>
                                <w:noProof/>
                              </w:rPr>
                            </w:pPr>
                            <w:r>
                              <w:t xml:space="preserve">Abbildung </w:t>
                            </w:r>
                            <w:fldSimple w:instr=" SEQ Abbildung \* ARABIC ">
                              <w:r w:rsidR="006B19B2">
                                <w:rPr>
                                  <w:noProof/>
                                </w:rPr>
                                <w:t>8</w:t>
                              </w:r>
                            </w:fldSimple>
                            <w:r>
                              <w:t xml:space="preserve"> Mittlerer Blutdruck in den verschiedenen Gefässen </w:t>
                            </w:r>
                            <w:sdt>
                              <w:sdtPr>
                                <w:id w:val="-509909254"/>
                                <w:citation/>
                              </w:sdtPr>
                              <w:sdtEndPr/>
                              <w:sdtContent>
                                <w:r>
                                  <w:fldChar w:fldCharType="begin"/>
                                </w:r>
                                <w:r>
                                  <w:instrText xml:space="preserve"> CITATION Koh18 \l 2055 </w:instrText>
                                </w:r>
                                <w:r>
                                  <w:fldChar w:fldCharType="separate"/>
                                </w:r>
                                <w:r w:rsidR="009A340F" w:rsidRPr="009A340F">
                                  <w:rPr>
                                    <w:noProof/>
                                  </w:rPr>
                                  <w:t>[32]</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EDDA5A" id="Textfeld 17" o:spid="_x0000_s1035" type="#_x0000_t202" style="position:absolute;left:0;text-align:left;margin-left:290.55pt;margin-top:248.7pt;width:197.2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" stroked="f">
                <v:textbox style="mso-fit-shape-to-text:t" inset="0,0,0,0">
                  <w:txbxContent>
                    <w:p w14:paraId="6E15D685" w14:textId="060B5788" w:rsidR="00A65171" w:rsidRPr="007A1599" w:rsidRDefault="00A65171" w:rsidP="0047562D">
                      <w:pPr>
                        <w:pStyle w:val="Beschriftung"/>
                        <w:rPr>
                          <w:noProof/>
                        </w:rPr>
                      </w:pPr>
                      <w:r>
                        <w:t xml:space="preserve">Abbildung </w:t>
                      </w:r>
                      <w:fldSimple w:instr=" SEQ Abbildung \* ARABIC ">
                        <w:r w:rsidR="006B19B2">
                          <w:rPr>
                            <w:noProof/>
                          </w:rPr>
                          <w:t>8</w:t>
                        </w:r>
                      </w:fldSimple>
                      <w:r>
                        <w:t xml:space="preserve"> Mittlerer Blutdruck in den verschiedenen Gefässen </w:t>
                      </w:r>
                      <w:sdt>
                        <w:sdtPr>
                          <w:id w:val="-509909254"/>
                          <w:citation/>
                        </w:sdtPr>
                        <w:sdtEndPr/>
                        <w:sdtContent>
                          <w:r>
                            <w:fldChar w:fldCharType="begin"/>
                          </w:r>
                          <w:r>
                            <w:instrText xml:space="preserve"> CITATION Koh18 \l 2055 </w:instrText>
                          </w:r>
                          <w:r>
                            <w:fldChar w:fldCharType="separate"/>
                          </w:r>
                          <w:r w:rsidR="009A340F" w:rsidRPr="009A340F">
                            <w:rPr>
                              <w:noProof/>
                            </w:rPr>
                            <w:t>[32]</w:t>
                          </w:r>
                          <w:r>
                            <w:fldChar w:fldCharType="end"/>
                          </w:r>
                        </w:sdtContent>
                      </w:sdt>
                    </w:p>
                  </w:txbxContent>
                </v:textbox>
                <w10:wrap type="tight"/>
              </v:shape>
            </w:pict>
          </mc:Fallback>
        </mc:AlternateContent>
      </w:r>
      <w:r w:rsidR="0053613A" w:rsidRPr="00A5671D">
        <w:rPr>
          <w:rFonts w:asciiTheme="minorHAnsi" w:eastAsiaTheme="minorHAnsi" w:hAnsiTheme="minorHAnsi" w:cstheme="minorBidi"/>
          <w:noProof/>
          <w:sz w:val="22"/>
          <w:szCs w:val="22"/>
          <w:lang w:eastAsia="en-US"/>
        </w:rPr>
        <w:drawing>
          <wp:anchor distT="0" distB="0" distL="114300" distR="114300" simplePos="0" relativeHeight="251664384" behindDoc="1" locked="0" layoutInCell="1" allowOverlap="1" wp14:anchorId="51FD4CD9" wp14:editId="7D79F460">
            <wp:simplePos x="0" y="0"/>
            <wp:positionH relativeFrom="page">
              <wp:posOffset>4590357</wp:posOffset>
            </wp:positionH>
            <wp:positionV relativeFrom="paragraph">
              <wp:posOffset>0</wp:posOffset>
            </wp:positionV>
            <wp:extent cx="2504440" cy="3101340"/>
            <wp:effectExtent l="0" t="0" r="0" b="3810"/>
            <wp:wrapTight wrapText="bothSides">
              <wp:wrapPolygon edited="0">
                <wp:start x="0" y="0"/>
                <wp:lineTo x="0" y="21494"/>
                <wp:lineTo x="21359" y="21494"/>
                <wp:lineTo x="21359" y="0"/>
                <wp:lineTo x="0" y="0"/>
              </wp:wrapPolygon>
            </wp:wrapTight>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4440" cy="3101340"/>
                    </a:xfrm>
                    <a:prstGeom prst="rect">
                      <a:avLst/>
                    </a:prstGeom>
                  </pic:spPr>
                </pic:pic>
              </a:graphicData>
            </a:graphic>
            <wp14:sizeRelH relativeFrom="margin">
              <wp14:pctWidth>0</wp14:pctWidth>
            </wp14:sizeRelH>
            <wp14:sizeRelV relativeFrom="margin">
              <wp14:pctHeight>0</wp14:pctHeight>
            </wp14:sizeRelV>
          </wp:anchor>
        </w:drawing>
      </w:r>
      <w:r w:rsidR="0053613A" w:rsidRPr="00A5671D">
        <w:rPr>
          <w:rFonts w:asciiTheme="minorHAnsi" w:eastAsiaTheme="minorHAnsi" w:hAnsiTheme="minorHAnsi" w:cstheme="minorBidi"/>
          <w:sz w:val="22"/>
          <w:szCs w:val="22"/>
          <w:lang w:eastAsia="en-US"/>
        </w:rPr>
        <w:t>Zwischen zwei Herzschlägen sinkt der Blutdruck jedoch wieder unter den Manschettendruck, so dass die Arterie erneut zugedrückt wird. Durch das regelmässige Öffnen und Schliessen der Arterie, entsteht ein pochendes Geräusch. Sinkt der Manschettendruck unter den diastolischen Blutdruck, bleibt die Arterie ständig geöffnet und das Pochen verschwindet</w:t>
      </w:r>
      <w:r w:rsidR="00663B30">
        <w:rPr>
          <w:rFonts w:asciiTheme="minorHAnsi" w:eastAsiaTheme="minorHAnsi" w:hAnsiTheme="minorHAnsi" w:cstheme="minorBidi"/>
          <w:sz w:val="22"/>
          <w:szCs w:val="22"/>
          <w:lang w:eastAsia="en-US"/>
        </w:rPr>
        <w:t xml:space="preserve"> </w:t>
      </w:r>
      <w:sdt>
        <w:sdtPr>
          <w:rPr>
            <w:rFonts w:asciiTheme="minorHAnsi" w:eastAsiaTheme="minorHAnsi" w:hAnsiTheme="minorHAnsi" w:cstheme="minorBidi"/>
            <w:sz w:val="22"/>
            <w:szCs w:val="22"/>
            <w:lang w:eastAsia="en-US"/>
          </w:rPr>
          <w:id w:val="-691378321"/>
          <w:citation/>
        </w:sdtPr>
        <w:sdtEndPr/>
        <w:sdtContent>
          <w:r w:rsidR="00663B30">
            <w:rPr>
              <w:rFonts w:asciiTheme="minorHAnsi" w:eastAsiaTheme="minorHAnsi" w:hAnsiTheme="minorHAnsi" w:cstheme="minorBidi"/>
              <w:sz w:val="22"/>
              <w:szCs w:val="22"/>
              <w:lang w:eastAsia="en-US"/>
            </w:rPr>
            <w:fldChar w:fldCharType="begin"/>
          </w:r>
          <w:r w:rsidR="00663B30">
            <w:rPr>
              <w:rFonts w:asciiTheme="minorHAnsi" w:eastAsiaTheme="minorHAnsi" w:hAnsiTheme="minorHAnsi" w:cstheme="minorBidi"/>
              <w:sz w:val="22"/>
              <w:szCs w:val="22"/>
              <w:lang w:eastAsia="en-US"/>
            </w:rPr>
            <w:instrText xml:space="preserve"> CITATION Blu \l 2055 </w:instrText>
          </w:r>
          <w:r w:rsidR="00663B30">
            <w:rPr>
              <w:rFonts w:asciiTheme="minorHAnsi" w:eastAsiaTheme="minorHAnsi" w:hAnsiTheme="minorHAnsi" w:cstheme="minorBidi"/>
              <w:sz w:val="22"/>
              <w:szCs w:val="22"/>
              <w:lang w:eastAsia="en-US"/>
            </w:rPr>
            <w:fldChar w:fldCharType="separate"/>
          </w:r>
          <w:r w:rsidR="009A340F" w:rsidRPr="009A340F">
            <w:rPr>
              <w:rFonts w:asciiTheme="minorHAnsi" w:eastAsiaTheme="minorHAnsi" w:hAnsiTheme="minorHAnsi" w:cstheme="minorBidi"/>
              <w:noProof/>
              <w:sz w:val="22"/>
              <w:szCs w:val="22"/>
              <w:lang w:eastAsia="en-US"/>
            </w:rPr>
            <w:t>[26]</w:t>
          </w:r>
          <w:r w:rsidR="00663B30">
            <w:rPr>
              <w:rFonts w:asciiTheme="minorHAnsi" w:eastAsiaTheme="minorHAnsi" w:hAnsiTheme="minorHAnsi" w:cstheme="minorBidi"/>
              <w:sz w:val="22"/>
              <w:szCs w:val="22"/>
              <w:lang w:eastAsia="en-US"/>
            </w:rPr>
            <w:fldChar w:fldCharType="end"/>
          </w:r>
        </w:sdtContent>
      </w:sdt>
      <w:r w:rsidR="00381C45">
        <w:rPr>
          <w:rFonts w:asciiTheme="minorHAnsi" w:eastAsiaTheme="minorHAnsi" w:hAnsiTheme="minorHAnsi" w:cstheme="minorBidi"/>
          <w:sz w:val="22"/>
          <w:szCs w:val="22"/>
          <w:lang w:eastAsia="en-US"/>
        </w:rPr>
        <w:t xml:space="preserve"> (siehe </w:t>
      </w:r>
      <w:r w:rsidR="00381C45">
        <w:rPr>
          <w:rFonts w:asciiTheme="minorHAnsi" w:eastAsiaTheme="minorHAnsi" w:hAnsiTheme="minorHAnsi" w:cstheme="minorBidi"/>
          <w:sz w:val="22"/>
          <w:szCs w:val="22"/>
          <w:lang w:eastAsia="en-US"/>
        </w:rPr>
        <w:fldChar w:fldCharType="begin"/>
      </w:r>
      <w:r w:rsidR="00381C45">
        <w:rPr>
          <w:rFonts w:asciiTheme="minorHAnsi" w:eastAsiaTheme="minorHAnsi" w:hAnsiTheme="minorHAnsi" w:cstheme="minorBidi"/>
          <w:sz w:val="22"/>
          <w:szCs w:val="22"/>
          <w:lang w:eastAsia="en-US"/>
        </w:rPr>
        <w:instrText xml:space="preserve"> REF _Ref63613449 \h </w:instrText>
      </w:r>
      <w:r w:rsidR="00B17CBF">
        <w:rPr>
          <w:rFonts w:asciiTheme="minorHAnsi" w:eastAsiaTheme="minorHAnsi" w:hAnsiTheme="minorHAnsi" w:cstheme="minorBidi"/>
          <w:sz w:val="22"/>
          <w:szCs w:val="22"/>
          <w:lang w:eastAsia="en-US"/>
        </w:rPr>
        <w:instrText xml:space="preserve"> \* MERGEFORMAT </w:instrText>
      </w:r>
      <w:r w:rsidR="00381C45">
        <w:rPr>
          <w:rFonts w:asciiTheme="minorHAnsi" w:eastAsiaTheme="minorHAnsi" w:hAnsiTheme="minorHAnsi" w:cstheme="minorBidi"/>
          <w:sz w:val="22"/>
          <w:szCs w:val="22"/>
          <w:lang w:eastAsia="en-US"/>
        </w:rPr>
      </w:r>
      <w:r w:rsidR="00381C45">
        <w:rPr>
          <w:rFonts w:asciiTheme="minorHAnsi" w:eastAsiaTheme="minorHAnsi" w:hAnsiTheme="minorHAnsi" w:cstheme="minorBidi"/>
          <w:sz w:val="22"/>
          <w:szCs w:val="22"/>
          <w:lang w:eastAsia="en-US"/>
        </w:rPr>
        <w:fldChar w:fldCharType="separate"/>
      </w:r>
      <w:r w:rsidR="00381C45">
        <w:t xml:space="preserve">Abbildung </w:t>
      </w:r>
      <w:r w:rsidR="00381C45">
        <w:rPr>
          <w:noProof/>
        </w:rPr>
        <w:t>7</w:t>
      </w:r>
      <w:r w:rsidR="00381C45">
        <w:rPr>
          <w:rFonts w:asciiTheme="minorHAnsi" w:eastAsiaTheme="minorHAnsi" w:hAnsiTheme="minorHAnsi" w:cstheme="minorBidi"/>
          <w:sz w:val="22"/>
          <w:szCs w:val="22"/>
          <w:lang w:eastAsia="en-US"/>
        </w:rPr>
        <w:fldChar w:fldCharType="end"/>
      </w:r>
      <w:r w:rsidR="00381C45">
        <w:rPr>
          <w:rFonts w:asciiTheme="minorHAnsi" w:eastAsiaTheme="minorHAnsi" w:hAnsiTheme="minorHAnsi" w:cstheme="minorBidi"/>
          <w:sz w:val="22"/>
          <w:szCs w:val="22"/>
          <w:lang w:eastAsia="en-US"/>
        </w:rPr>
        <w:t xml:space="preserve"> unter MD </w:t>
      </w:r>
      <w:r w:rsidR="00381C45">
        <w:rPr>
          <w:rFonts w:asciiTheme="minorHAnsi" w:eastAsiaTheme="minorHAnsi" w:hAnsiTheme="minorHAnsi" w:cstheme="minorBidi"/>
          <w:sz w:val="22"/>
          <w:szCs w:val="22"/>
          <w:u w:val="single"/>
          <w:lang w:eastAsia="en-US"/>
        </w:rPr>
        <w:t>&lt;</w:t>
      </w:r>
      <w:r w:rsidR="00381C45">
        <w:rPr>
          <w:rFonts w:asciiTheme="minorHAnsi" w:eastAsiaTheme="minorHAnsi" w:hAnsiTheme="minorHAnsi" w:cstheme="minorBidi"/>
          <w:sz w:val="22"/>
          <w:szCs w:val="22"/>
          <w:lang w:eastAsia="en-US"/>
        </w:rPr>
        <w:t xml:space="preserve"> dBD).</w:t>
      </w:r>
      <w:r w:rsidR="0053613A" w:rsidRPr="00A5671D">
        <w:rPr>
          <w:rFonts w:asciiTheme="minorHAnsi" w:eastAsiaTheme="minorHAnsi" w:hAnsiTheme="minorHAnsi" w:cstheme="minorBidi"/>
          <w:sz w:val="22"/>
          <w:szCs w:val="22"/>
          <w:lang w:eastAsia="en-US"/>
        </w:rPr>
        <w:t xml:space="preserve"> </w:t>
      </w:r>
      <w:hyperlink r:id="rId42" w:tooltip="Sensor" w:history="1">
        <w:r w:rsidR="0053613A" w:rsidRPr="00A5671D">
          <w:rPr>
            <w:rFonts w:asciiTheme="minorHAnsi" w:eastAsiaTheme="minorHAnsi" w:hAnsiTheme="minorHAnsi" w:cstheme="minorBidi"/>
            <w:sz w:val="22"/>
            <w:szCs w:val="22"/>
            <w:lang w:eastAsia="en-US"/>
          </w:rPr>
          <w:t>Sensoren</w:t>
        </w:r>
      </w:hyperlink>
      <w:r w:rsidR="0053613A" w:rsidRPr="00A5671D">
        <w:rPr>
          <w:rFonts w:asciiTheme="minorHAnsi" w:eastAsiaTheme="minorHAnsi" w:hAnsiTheme="minorHAnsi" w:cstheme="minorBidi"/>
          <w:sz w:val="22"/>
          <w:szCs w:val="22"/>
          <w:lang w:eastAsia="en-US"/>
        </w:rPr>
        <w:t> erfassen den aktuellen Druck und die sich ändernden Blutflussgeräusche</w:t>
      </w:r>
      <w:r w:rsidR="00381C45">
        <w:rPr>
          <w:rFonts w:asciiTheme="minorHAnsi" w:eastAsiaTheme="minorHAnsi" w:hAnsiTheme="minorHAnsi" w:cstheme="minorBidi"/>
          <w:sz w:val="22"/>
          <w:szCs w:val="22"/>
          <w:lang w:eastAsia="en-US"/>
        </w:rPr>
        <w:t>.</w:t>
      </w:r>
    </w:p>
    <w:p w14:paraId="5BFE6DC8" w14:textId="37B41F1A" w:rsidR="0053613A" w:rsidRPr="00A5671D" w:rsidRDefault="0053613A"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A5671D">
        <w:rPr>
          <w:rFonts w:asciiTheme="minorHAnsi" w:eastAsiaTheme="minorHAnsi" w:hAnsiTheme="minorHAnsi" w:cstheme="minorBidi"/>
          <w:sz w:val="22"/>
          <w:szCs w:val="22"/>
          <w:lang w:eastAsia="en-US"/>
        </w:rPr>
        <w:t>Durch </w:t>
      </w:r>
      <w:hyperlink r:id="rId43" w:tooltip="Mustererkennung" w:history="1">
        <w:r w:rsidRPr="00A5671D">
          <w:rPr>
            <w:rFonts w:asciiTheme="minorHAnsi" w:eastAsiaTheme="minorHAnsi" w:hAnsiTheme="minorHAnsi" w:cstheme="minorBidi"/>
            <w:sz w:val="22"/>
            <w:szCs w:val="22"/>
            <w:lang w:eastAsia="en-US"/>
          </w:rPr>
          <w:t>Mustererkennung</w:t>
        </w:r>
      </w:hyperlink>
      <w:r w:rsidRPr="00A5671D">
        <w:rPr>
          <w:rFonts w:asciiTheme="minorHAnsi" w:eastAsiaTheme="minorHAnsi" w:hAnsiTheme="minorHAnsi" w:cstheme="minorBidi"/>
          <w:sz w:val="22"/>
          <w:szCs w:val="22"/>
          <w:lang w:eastAsia="en-US"/>
        </w:rPr>
        <w:t xml:space="preserve"> registriert das Gerät die Punkte des systolischen und diastolischen arteriellen Blutdrucks. Neben dem Blutdruck wird automatisch auch die </w:t>
      </w:r>
      <w:hyperlink r:id="rId44" w:tooltip="Puls" w:history="1">
        <w:r w:rsidRPr="00A5671D">
          <w:rPr>
            <w:rFonts w:asciiTheme="minorHAnsi" w:eastAsiaTheme="minorHAnsi" w:hAnsiTheme="minorHAnsi" w:cstheme="minorBidi"/>
            <w:sz w:val="22"/>
            <w:szCs w:val="22"/>
            <w:lang w:eastAsia="en-US"/>
          </w:rPr>
          <w:t>Pulsfrequenz</w:t>
        </w:r>
      </w:hyperlink>
      <w:r w:rsidRPr="00A5671D">
        <w:rPr>
          <w:rFonts w:asciiTheme="minorHAnsi" w:eastAsiaTheme="minorHAnsi" w:hAnsiTheme="minorHAnsi" w:cstheme="minorBidi"/>
          <w:sz w:val="22"/>
          <w:szCs w:val="22"/>
          <w:lang w:eastAsia="en-US"/>
        </w:rPr>
        <w:t> gemesse</w:t>
      </w:r>
      <w:r w:rsidR="00EB015D">
        <w:rPr>
          <w:rFonts w:asciiTheme="minorHAnsi" w:eastAsiaTheme="minorHAnsi" w:hAnsiTheme="minorHAnsi" w:cstheme="minorBidi"/>
          <w:sz w:val="22"/>
          <w:szCs w:val="22"/>
          <w:lang w:eastAsia="en-US"/>
        </w:rPr>
        <w:t>n.</w:t>
      </w:r>
    </w:p>
    <w:p w14:paraId="0CF72713" w14:textId="7B93BB2B" w:rsidR="0053613A" w:rsidRPr="00663B30" w:rsidRDefault="0053613A" w:rsidP="00F37228">
      <w:pPr>
        <w:pStyle w:val="StandardWeb"/>
        <w:shd w:val="clear" w:color="auto" w:fill="FFFFFF"/>
        <w:spacing w:before="120" w:beforeAutospacing="0" w:after="120" w:afterAutospacing="0"/>
        <w:jc w:val="both"/>
        <w:rPr>
          <w:rFonts w:asciiTheme="minorHAnsi" w:eastAsiaTheme="minorHAnsi" w:hAnsiTheme="minorHAnsi" w:cstheme="minorBidi"/>
          <w:sz w:val="22"/>
          <w:szCs w:val="22"/>
          <w:lang w:eastAsia="en-US"/>
        </w:rPr>
      </w:pPr>
      <w:r w:rsidRPr="00A5671D">
        <w:rPr>
          <w:rFonts w:asciiTheme="minorHAnsi" w:eastAsiaTheme="minorHAnsi" w:hAnsiTheme="minorHAnsi" w:cstheme="minorBidi"/>
          <w:sz w:val="22"/>
          <w:szCs w:val="22"/>
          <w:lang w:eastAsia="en-US"/>
        </w:rPr>
        <w:t>Im Vergleich zu einem Handgelenk-Messgerät verfügt es über eine höhere Genauigkeit der Messergebnisse. Der gemessene Blutdruck hängt nämlich stark von der relativen Messhöhe ab – besonders von der Lage der Manschette durch die Armhaltung. Es gilt daher die Regel, die Manschette möglichst in Herzhöhe zu halten. 1cm </w:t>
      </w:r>
      <w:hyperlink r:id="rId45" w:tooltip="Meter Wassersäule" w:history="1">
        <w:r w:rsidRPr="00A5671D">
          <w:rPr>
            <w:rFonts w:asciiTheme="minorHAnsi" w:eastAsiaTheme="minorHAnsi" w:hAnsiTheme="minorHAnsi" w:cstheme="minorBidi"/>
            <w:sz w:val="22"/>
            <w:szCs w:val="22"/>
            <w:lang w:eastAsia="en-US"/>
          </w:rPr>
          <w:t>Blutsäule</w:t>
        </w:r>
      </w:hyperlink>
      <w:r w:rsidRPr="00A5671D">
        <w:rPr>
          <w:rFonts w:asciiTheme="minorHAnsi" w:eastAsiaTheme="minorHAnsi" w:hAnsiTheme="minorHAnsi" w:cstheme="minorBidi"/>
          <w:sz w:val="22"/>
          <w:szCs w:val="22"/>
          <w:lang w:eastAsia="en-US"/>
        </w:rPr>
        <w:t>/Messhöhe entspricht einer Druckänderung von etwa 0,75 </w:t>
      </w:r>
      <w:hyperlink r:id="rId46" w:tooltip="MmHg" w:history="1">
        <w:r w:rsidRPr="00A5671D">
          <w:rPr>
            <w:rFonts w:asciiTheme="minorHAnsi" w:eastAsiaTheme="minorHAnsi" w:hAnsiTheme="minorHAnsi" w:cstheme="minorBidi"/>
            <w:sz w:val="22"/>
            <w:szCs w:val="22"/>
            <w:lang w:eastAsia="en-US"/>
          </w:rPr>
          <w:t>mmHg</w:t>
        </w:r>
      </w:hyperlink>
      <w:r w:rsidRPr="00A5671D">
        <w:rPr>
          <w:rFonts w:asciiTheme="minorHAnsi" w:eastAsiaTheme="minorHAnsi" w:hAnsiTheme="minorHAnsi" w:cstheme="minorBidi"/>
          <w:sz w:val="22"/>
          <w:szCs w:val="22"/>
          <w:lang w:eastAsia="en-US"/>
        </w:rPr>
        <w:t xml:space="preserve">. Auf Bauchnabelhöhe gehalten würde man also jeweils etwa 20 </w:t>
      </w:r>
      <w:r w:rsidRPr="00A5671D">
        <w:rPr>
          <w:rFonts w:asciiTheme="minorHAnsi" w:eastAsiaTheme="minorHAnsi" w:hAnsiTheme="minorHAnsi" w:cstheme="minorBidi"/>
          <w:sz w:val="22"/>
          <w:szCs w:val="22"/>
          <w:lang w:eastAsia="en-US"/>
        </w:rPr>
        <w:lastRenderedPageBreak/>
        <w:t>mmHg mehr Druck messen. Beim Oberarm-Messgerät entfällt die Problematik der relativen Messhöhe, es wird automatisch der Blutdruck auf Herzhöhe erfasst.</w:t>
      </w:r>
    </w:p>
    <w:p w14:paraId="00A2C5EB" w14:textId="043A6474" w:rsidR="0053613A" w:rsidRDefault="0053613A" w:rsidP="00F37228">
      <w:pPr>
        <w:pStyle w:val="berschrift2"/>
        <w:jc w:val="both"/>
      </w:pPr>
      <w:bookmarkStart w:id="55" w:name="_Ref63615961"/>
      <w:bookmarkStart w:id="56" w:name="_Toc63643870"/>
      <w:r>
        <w:t>Musik</w:t>
      </w:r>
      <w:bookmarkEnd w:id="55"/>
      <w:bookmarkEnd w:id="56"/>
    </w:p>
    <w:p w14:paraId="4AA8AC3D" w14:textId="77777777" w:rsidR="00B3328E" w:rsidRPr="00FB1F01" w:rsidRDefault="00B3328E" w:rsidP="00F37228">
      <w:pPr>
        <w:jc w:val="both"/>
      </w:pPr>
      <w:r w:rsidRPr="00FB1F01">
        <w:t>Das Stück, welches während des Experimentes verwendet wurde, hiess «Quan Yin» von «Becking». Es kann in die Genres Trap, Ambient-Music, aber auch Instrumentalmusik eingeteilt werden. Die Melodie hat 120 Schläge pro Minute, die Drums jedoch nur 60 Schläge pro Minute.</w:t>
      </w:r>
    </w:p>
    <w:p w14:paraId="3EB463D3" w14:textId="4F2C65CB" w:rsidR="0053613A" w:rsidRDefault="0053613A" w:rsidP="00F37228">
      <w:pPr>
        <w:pStyle w:val="berschrift2"/>
        <w:jc w:val="both"/>
      </w:pPr>
      <w:bookmarkStart w:id="57" w:name="_Ref63616060"/>
      <w:bookmarkStart w:id="58" w:name="_Toc63643871"/>
      <w:r>
        <w:t>Naturgeräusche</w:t>
      </w:r>
      <w:bookmarkEnd w:id="57"/>
      <w:bookmarkEnd w:id="58"/>
    </w:p>
    <w:p w14:paraId="59B9C6B5" w14:textId="78DF4BD3" w:rsidR="0053613A" w:rsidRPr="00555183" w:rsidRDefault="00A10139" w:rsidP="00F37228">
      <w:pPr>
        <w:jc w:val="both"/>
      </w:pPr>
      <w:r w:rsidRPr="00FB1F01">
        <w:t xml:space="preserve">Bei den Naturgeräuschen, die für das Experiment verwendet wurden, handelte es sich um jene, welche mit dem Mobiltelefon Xiaomi 9T Pro mitgeliefert werden. </w:t>
      </w:r>
      <w:r w:rsidR="006844A0">
        <w:t xml:space="preserve">Zu hören ist das Rauschen eines Baches und </w:t>
      </w:r>
      <w:r w:rsidR="00BD5F40">
        <w:t>Zwitschern von Vögeln.</w:t>
      </w:r>
    </w:p>
    <w:p w14:paraId="4708EE1D" w14:textId="754A0AAA" w:rsidR="0053613A" w:rsidRDefault="0053613A" w:rsidP="00F37228">
      <w:pPr>
        <w:pStyle w:val="berschrift2"/>
        <w:jc w:val="both"/>
      </w:pPr>
      <w:bookmarkStart w:id="59" w:name="_Toc63643872"/>
      <w:r>
        <w:t>Kopfhörer</w:t>
      </w:r>
      <w:bookmarkEnd w:id="59"/>
    </w:p>
    <w:p w14:paraId="4DB93D60" w14:textId="170F76A4" w:rsidR="00871C57" w:rsidRPr="00FB1F01" w:rsidRDefault="00871C57" w:rsidP="00F37228">
      <w:pPr>
        <w:jc w:val="both"/>
      </w:pPr>
      <w:r w:rsidRPr="00FB1F01">
        <w:t>Be</w:t>
      </w:r>
      <w:r>
        <w:t>i</w:t>
      </w:r>
      <w:r w:rsidRPr="00FB1F01">
        <w:t>m Kopfhörer handelt es sich um die</w:t>
      </w:r>
      <w:r>
        <w:t xml:space="preserve"> Marke</w:t>
      </w:r>
      <w:r w:rsidRPr="00FB1F01">
        <w:t xml:space="preserve"> </w:t>
      </w:r>
      <w:r w:rsidRPr="004B5F89">
        <w:rPr>
          <w:i/>
          <w:iCs/>
        </w:rPr>
        <w:t>Logitech G Pro</w:t>
      </w:r>
      <w:r w:rsidRPr="00FB1F01">
        <w:t>, welche über eine sehr gute Schallisolation verfüg</w:t>
      </w:r>
      <w:r>
        <w:t>t</w:t>
      </w:r>
      <w:r w:rsidRPr="00FB1F01">
        <w:t xml:space="preserve">. Da </w:t>
      </w:r>
      <w:r>
        <w:t>dieser Kopfhörer</w:t>
      </w:r>
      <w:r w:rsidRPr="00FB1F01">
        <w:t xml:space="preserve"> dazu </w:t>
      </w:r>
      <w:r w:rsidR="0085443F">
        <w:t>konzipiert wurde</w:t>
      </w:r>
      <w:r>
        <w:t>,</w:t>
      </w:r>
      <w:r w:rsidRPr="00FB1F01">
        <w:t xml:space="preserve"> für lange Zeitintervalle ununterbrochen getragen zu werden, ist er sehr angenehm.</w:t>
      </w:r>
    </w:p>
    <w:p w14:paraId="6B2397B4" w14:textId="34880781" w:rsidR="0053613A" w:rsidRDefault="0053613A" w:rsidP="00F37228">
      <w:pPr>
        <w:pStyle w:val="berschrift2"/>
        <w:jc w:val="both"/>
      </w:pPr>
      <w:bookmarkStart w:id="60" w:name="_Toc63643873"/>
      <w:r>
        <w:t>Sitzplatz</w:t>
      </w:r>
      <w:bookmarkEnd w:id="60"/>
    </w:p>
    <w:p w14:paraId="452EF958" w14:textId="77777777" w:rsidR="009A532D" w:rsidRPr="00FB1F01" w:rsidRDefault="009A532D" w:rsidP="00F37228">
      <w:pPr>
        <w:jc w:val="both"/>
      </w:pPr>
      <w:r w:rsidRPr="00FB1F01">
        <w:t xml:space="preserve">Die Versuchspersonen nahmen während den Experimenten in einem Sessel Platz. Dieser Sessel </w:t>
      </w:r>
      <w:r>
        <w:t>stand so im Raum</w:t>
      </w:r>
      <w:r w:rsidRPr="00FB1F01">
        <w:t>, dass der Blick der Versuchsperson in den Raum hinein gerichtet war. Im Rücken der Person befanden sich Fenster und eine Leselampe, welche für ausreichend und warmes Licht sorgte</w:t>
      </w:r>
      <w:r>
        <w:t>n</w:t>
      </w:r>
      <w:r w:rsidRPr="00FB1F01">
        <w:t xml:space="preserve">. </w:t>
      </w:r>
    </w:p>
    <w:p w14:paraId="7370BAF7" w14:textId="6194C17E" w:rsidR="0053613A" w:rsidRDefault="0053613A" w:rsidP="00F37228">
      <w:pPr>
        <w:pStyle w:val="berschrift2"/>
        <w:jc w:val="both"/>
      </w:pPr>
      <w:bookmarkStart w:id="61" w:name="_Toc63643874"/>
      <w:r>
        <w:t>Versuchsanordnung</w:t>
      </w:r>
      <w:bookmarkEnd w:id="61"/>
    </w:p>
    <w:p w14:paraId="3FFCB7DF" w14:textId="3A574D8A" w:rsidR="00DF4853" w:rsidRDefault="00DF4853" w:rsidP="00F37228">
      <w:pPr>
        <w:jc w:val="both"/>
      </w:pPr>
      <w:r w:rsidRPr="00FB1F01">
        <w:t>Das Experiment diente dazu, den Puls und den Blutdruck in verschiedenen Situationen zu dokumentieren. Das Experiment beinhaltete drei verschiedene Situationen</w:t>
      </w:r>
      <w:r w:rsidR="007E7245">
        <w:t xml:space="preserve">. </w:t>
      </w:r>
      <w:r w:rsidR="004D7BAB">
        <w:t>In der ersten Situation musste die Versuchsperson</w:t>
      </w:r>
      <w:r w:rsidR="00A271C7">
        <w:t xml:space="preserve"> auf einem Sessel sitzen und eine von </w:t>
      </w:r>
      <w:r w:rsidR="00724725">
        <w:t>ihr</w:t>
      </w:r>
      <w:r w:rsidR="00A271C7">
        <w:t xml:space="preserve"> gewählte Lektüre lesen</w:t>
      </w:r>
      <w:r w:rsidR="00C11810">
        <w:t>. In dieser Situation trug die Versuchsperson Kopfhörer</w:t>
      </w:r>
      <w:r w:rsidR="003E6B0A">
        <w:t xml:space="preserve">, es wurde </w:t>
      </w:r>
      <w:r w:rsidR="00724725">
        <w:t>ihr</w:t>
      </w:r>
      <w:r w:rsidR="003E6B0A">
        <w:t xml:space="preserve"> aber keine zusätzlichen Geräusche abgespielt. In der zweiten Situation</w:t>
      </w:r>
      <w:r w:rsidR="005A4D9E">
        <w:t xml:space="preserve"> «Lesen mit Musik» wurde der Versuchsperson das </w:t>
      </w:r>
      <w:r w:rsidR="00EB3AF8">
        <w:t xml:space="preserve">in Kapitel </w:t>
      </w:r>
      <w:r w:rsidR="00EB3AF8">
        <w:fldChar w:fldCharType="begin"/>
      </w:r>
      <w:r w:rsidR="00EB3AF8">
        <w:instrText xml:space="preserve"> REF _Ref63615961 \r \h </w:instrText>
      </w:r>
      <w:r w:rsidR="00B17CBF">
        <w:instrText xml:space="preserve"> \* MERGEFORMAT </w:instrText>
      </w:r>
      <w:r w:rsidR="00EB3AF8">
        <w:fldChar w:fldCharType="separate"/>
      </w:r>
      <w:r w:rsidR="00EB3AF8">
        <w:t>2.3</w:t>
      </w:r>
      <w:r w:rsidR="00EB3AF8">
        <w:fldChar w:fldCharType="end"/>
      </w:r>
      <w:r w:rsidR="00EB3AF8">
        <w:t xml:space="preserve"> erwähnte Musikstück in Dauerschleife über die Kopfhörer abgespielt. </w:t>
      </w:r>
      <w:r w:rsidRPr="00FB1F01">
        <w:br/>
      </w:r>
      <w:r w:rsidR="00EB3AF8">
        <w:t xml:space="preserve">In der dritten Situation «Lesen mit Naturgeräuschen» wurde die Musik durch die in Kapitel </w:t>
      </w:r>
      <w:r w:rsidR="005876F1">
        <w:fldChar w:fldCharType="begin"/>
      </w:r>
      <w:r w:rsidR="005876F1">
        <w:instrText xml:space="preserve"> REF _Ref63616060 \r \h </w:instrText>
      </w:r>
      <w:r w:rsidR="00B17CBF">
        <w:instrText xml:space="preserve"> \* MERGEFORMAT </w:instrText>
      </w:r>
      <w:r w:rsidR="005876F1">
        <w:fldChar w:fldCharType="separate"/>
      </w:r>
      <w:r w:rsidR="005876F1">
        <w:t>2.4</w:t>
      </w:r>
      <w:r w:rsidR="005876F1">
        <w:fldChar w:fldCharType="end"/>
      </w:r>
      <w:r w:rsidR="005876F1">
        <w:t xml:space="preserve"> erwähnten Naturgeräusche ersetzt. </w:t>
      </w:r>
      <w:r w:rsidRPr="00FB1F01">
        <w:t>Die Situation «</w:t>
      </w:r>
      <w:r w:rsidR="005876F1">
        <w:t>stilles Lesen</w:t>
      </w:r>
      <w:r w:rsidRPr="00FB1F01">
        <w:t>» diente als Kontrollversuch</w:t>
      </w:r>
      <w:r w:rsidR="005876F1">
        <w:t>.</w:t>
      </w:r>
    </w:p>
    <w:p w14:paraId="187172C4" w14:textId="77777777" w:rsidR="001E6E7A" w:rsidRDefault="00DF4853" w:rsidP="00F37228">
      <w:pPr>
        <w:jc w:val="both"/>
      </w:pPr>
      <w:r w:rsidRPr="00FB1F01">
        <w:br/>
        <w:t>Zu Beginn wurden die</w:t>
      </w:r>
      <w:r w:rsidR="005876F1">
        <w:t xml:space="preserve"> </w:t>
      </w:r>
      <w:r w:rsidRPr="00FB1F01">
        <w:t xml:space="preserve">Proband*innen über den Ablauf des Experimentes </w:t>
      </w:r>
      <w:r>
        <w:t>i</w:t>
      </w:r>
      <w:r w:rsidRPr="00FB1F01">
        <w:t xml:space="preserve">nformiert, die Hypothese wurde ihnen jedoch nicht erläutert. Darauf nahmen die Versuchspersonen auf dem Sessel Platz, das Blutdruckmessgerät wurde angebracht und die erste Messung wurde aufgenommen. Diese Messung diente als Startwert t=0. Daraufhin verlies der Versuchsleiter den Raum. Dieser betrat </w:t>
      </w:r>
      <w:r>
        <w:t xml:space="preserve">anschliessend </w:t>
      </w:r>
      <w:r w:rsidRPr="00FB1F01">
        <w:t>den Raum nur noch, um weitere Messungen durchzuführen. Diese fanden zu den Zeitpunkten t=7 (Minuten), t=14 und t=21 statt. Darauf bewegten sich die Versuchspersonen für 5 Minuten, um den Blutdruck und Puls wieder zu normalisieren. Die erste Situation war immer der Kontrollversuch, darauf folgte die Situation «</w:t>
      </w:r>
      <w:r>
        <w:t>L</w:t>
      </w:r>
      <w:r w:rsidRPr="00FB1F01">
        <w:t>esen mit Musik» und «</w:t>
      </w:r>
      <w:r>
        <w:t>L</w:t>
      </w:r>
      <w:r w:rsidRPr="00FB1F01">
        <w:t xml:space="preserve">esen mit Naturgeräuschen» schloss das Experiment ab. </w:t>
      </w:r>
    </w:p>
    <w:p w14:paraId="5D26C8B1" w14:textId="4B90C750" w:rsidR="00DF4853" w:rsidRPr="00FB1F01" w:rsidRDefault="00DF4853" w:rsidP="00F37228">
      <w:pPr>
        <w:jc w:val="both"/>
      </w:pPr>
      <w:r w:rsidRPr="00FB1F01">
        <w:t xml:space="preserve">Nach </w:t>
      </w:r>
      <w:r w:rsidR="001E6E7A">
        <w:t>neun</w:t>
      </w:r>
      <w:r w:rsidRPr="00FB1F01">
        <w:t xml:space="preserve"> Versuchspersonen konnte kein signifikanter Unterschied zwischen den verschiedenen Situationen festgestellt werden. Um ausschliessen zu können, dass </w:t>
      </w:r>
      <w:r>
        <w:t xml:space="preserve">sich </w:t>
      </w:r>
      <w:r w:rsidRPr="00FB1F01">
        <w:t xml:space="preserve">das Tragen der Kopfhörer auf den Blutdruck und Puls auswirkt, wurde </w:t>
      </w:r>
      <w:r w:rsidRPr="00F34CC9">
        <w:t xml:space="preserve">bei den weiteren durchgeführten Experimenten ein zusätzlicher Kontrollversuch hinzugefügt, bei welchem die Versuchspersonen keine Kopfhörer </w:t>
      </w:r>
      <w:r w:rsidRPr="00F34CC9">
        <w:lastRenderedPageBreak/>
        <w:t>trugen und so den Umgebungsgeräuschen verstärkt ausgesetzt waren («</w:t>
      </w:r>
      <w:r w:rsidR="00F34CC9">
        <w:t>stilles Lesen</w:t>
      </w:r>
      <w:r w:rsidRPr="00F34CC9">
        <w:t xml:space="preserve"> ohne Kopfhörer»).</w:t>
      </w:r>
    </w:p>
    <w:p w14:paraId="16C8E922" w14:textId="268CD977" w:rsidR="0077485B" w:rsidRDefault="00DF4853" w:rsidP="00F37228">
      <w:pPr>
        <w:jc w:val="both"/>
      </w:pPr>
      <w:r w:rsidRPr="00FB1F01">
        <w:br/>
        <w:t>Zusätzlich wurde das Experiment verkürzt, da beobachtet wurde, dass sich die Daten vom Zeitpunkt t=14 und t=21 immer sehr ähnlich waren. So wurde dauerte jede Situation nur noch 10 Minuten und die Messungen fanden zu den Zeitpunkten t=0, t=5 und t=10 statt.</w:t>
      </w:r>
    </w:p>
    <w:p w14:paraId="2098F21C" w14:textId="7CE3D48E" w:rsidR="0053613A" w:rsidRDefault="0077485B" w:rsidP="0077485B">
      <w:pPr>
        <w:spacing w:after="120" w:line="276" w:lineRule="auto"/>
      </w:pPr>
      <w:r>
        <w:br w:type="page"/>
      </w:r>
    </w:p>
    <w:p w14:paraId="34A46E95" w14:textId="602FA259" w:rsidR="0053613A" w:rsidRDefault="0053613A" w:rsidP="00F37228">
      <w:pPr>
        <w:pStyle w:val="berschrift1"/>
        <w:jc w:val="both"/>
      </w:pPr>
      <w:bookmarkStart w:id="62" w:name="_Toc63643875"/>
      <w:r>
        <w:t>Resultate</w:t>
      </w:r>
      <w:bookmarkEnd w:id="62"/>
    </w:p>
    <w:p w14:paraId="1E7429A5" w14:textId="1983DB80" w:rsidR="0077485B" w:rsidRPr="0077485B" w:rsidRDefault="0077485B" w:rsidP="0077485B">
      <w:r>
        <w:t xml:space="preserve">Alle in diesem Kapitel durchgeführten Signifikanztest wurden </w:t>
      </w:r>
      <w:r w:rsidR="00F534C0">
        <w:t>anhand des Wilcoxon-Tests</w:t>
      </w:r>
      <w:r>
        <w:t xml:space="preserve"> (zweiköpfig, </w:t>
      </w:r>
      <w:r w:rsidR="00F534C0">
        <w:t xml:space="preserve">p = 0.05) mit einem Onlinetool angefertigt </w:t>
      </w:r>
      <w:sdt>
        <w:sdtPr>
          <w:id w:val="1083193150"/>
          <w:citation/>
        </w:sdtPr>
        <w:sdtContent>
          <w:r w:rsidR="00F534C0">
            <w:fldChar w:fldCharType="begin"/>
          </w:r>
          <w:r w:rsidR="00F534C0">
            <w:instrText xml:space="preserve"> CITATION Soc21 \l 2055 </w:instrText>
          </w:r>
          <w:r w:rsidR="00F534C0">
            <w:fldChar w:fldCharType="separate"/>
          </w:r>
          <w:r w:rsidR="009A340F" w:rsidRPr="009A340F">
            <w:rPr>
              <w:noProof/>
            </w:rPr>
            <w:t>[27]</w:t>
          </w:r>
          <w:r w:rsidR="00F534C0">
            <w:fldChar w:fldCharType="end"/>
          </w:r>
        </w:sdtContent>
      </w:sdt>
      <w:r w:rsidR="00F534C0">
        <w:t>.</w:t>
      </w:r>
    </w:p>
    <w:p w14:paraId="23330A92" w14:textId="1E9B43D5" w:rsidR="0053613A" w:rsidRPr="003814BD" w:rsidRDefault="0053613A" w:rsidP="00F37228">
      <w:pPr>
        <w:pStyle w:val="berschrift2"/>
        <w:jc w:val="both"/>
      </w:pPr>
      <w:bookmarkStart w:id="63" w:name="Aufbau_eines_Boxplots"/>
      <w:bookmarkStart w:id="64" w:name="_Toc63643876"/>
      <w:r>
        <w:t>Aufbau eines Boxplots</w:t>
      </w:r>
      <w:bookmarkEnd w:id="63"/>
      <w:bookmarkEnd w:id="64"/>
    </w:p>
    <w:p w14:paraId="1D3982F6" w14:textId="1405C52D" w:rsidR="00392519" w:rsidRPr="003F61CE" w:rsidRDefault="009128B3" w:rsidP="00F37228">
      <w:pPr>
        <w:jc w:val="both"/>
      </w:pPr>
      <w:r w:rsidRPr="003F61CE">
        <w:t xml:space="preserve">Ein Boxplot </w:t>
      </w:r>
      <w:r w:rsidR="006F3AE9" w:rsidRPr="003F61CE">
        <w:t>dient dazu</w:t>
      </w:r>
      <w:r w:rsidR="00B97F61" w:rsidRPr="003F61CE">
        <w:t>,</w:t>
      </w:r>
      <w:r w:rsidR="006F3AE9" w:rsidRPr="003F61CE">
        <w:t xml:space="preserve"> die Verteilung von gesammelten Date</w:t>
      </w:r>
      <w:r w:rsidR="00F6755A" w:rsidRPr="003F61CE">
        <w:t xml:space="preserve">n </w:t>
      </w:r>
      <w:r w:rsidR="003F61CE">
        <w:t>einfach</w:t>
      </w:r>
      <w:r w:rsidR="00F6755A" w:rsidRPr="003F61CE">
        <w:t xml:space="preserve"> und übersichtlich darzustellen. Er besteht hauptsächlich aus </w:t>
      </w:r>
      <w:r w:rsidR="00B97F61" w:rsidRPr="003F61CE">
        <w:t>drei</w:t>
      </w:r>
      <w:r w:rsidR="00F6755A" w:rsidRPr="003F61CE">
        <w:t xml:space="preserve"> verschiedenen </w:t>
      </w:r>
      <w:r w:rsidR="00392519" w:rsidRPr="003F61CE">
        <w:t xml:space="preserve">Objekten. </w:t>
      </w:r>
    </w:p>
    <w:p w14:paraId="57670639" w14:textId="7DE827F7" w:rsidR="00C66BEA" w:rsidRPr="003F61CE" w:rsidRDefault="00392519" w:rsidP="00F37228">
      <w:pPr>
        <w:jc w:val="both"/>
      </w:pPr>
      <w:r w:rsidRPr="003F61CE">
        <w:t>Das erste Objekt ist die Box</w:t>
      </w:r>
      <w:r w:rsidR="00A46013" w:rsidRPr="003F61CE">
        <w:t>,</w:t>
      </w:r>
      <w:r w:rsidRPr="003F61CE">
        <w:t xml:space="preserve"> welche</w:t>
      </w:r>
      <w:r w:rsidR="00BF76DE" w:rsidRPr="003F61CE">
        <w:t xml:space="preserve"> </w:t>
      </w:r>
      <w:r w:rsidR="00AC637D" w:rsidRPr="003F61CE">
        <w:t xml:space="preserve">durch drei Werte definiert ist. </w:t>
      </w:r>
      <w:r w:rsidR="00A46013" w:rsidRPr="003F61CE">
        <w:t xml:space="preserve">Sie besteht </w:t>
      </w:r>
      <w:r w:rsidR="00585368" w:rsidRPr="003F61CE">
        <w:t xml:space="preserve">aus dem ersten oder unteren Quartil, dem dritten oder oberen Quartil und dem Median. </w:t>
      </w:r>
      <w:r w:rsidR="006A5923" w:rsidRPr="003F61CE">
        <w:t>Das erste Quartil ist definiert als der Wert</w:t>
      </w:r>
      <w:r w:rsidR="00AF563B" w:rsidRPr="003F61CE">
        <w:t>,</w:t>
      </w:r>
      <w:r w:rsidR="006A5923" w:rsidRPr="003F61CE">
        <w:t xml:space="preserve"> welcher </w:t>
      </w:r>
      <w:r w:rsidR="00C1661C" w:rsidRPr="003F61CE">
        <w:t>maximal grösser</w:t>
      </w:r>
      <w:r w:rsidR="006A5923" w:rsidRPr="003F61CE">
        <w:t xml:space="preserve"> als 25% und kleiner als </w:t>
      </w:r>
      <w:r w:rsidR="00AF563B" w:rsidRPr="003F61CE">
        <w:t xml:space="preserve">75% </w:t>
      </w:r>
      <w:r w:rsidR="00B97F61" w:rsidRPr="003F61CE">
        <w:t xml:space="preserve">der Daten </w:t>
      </w:r>
      <w:r w:rsidR="00C1661C" w:rsidRPr="003F61CE">
        <w:t xml:space="preserve">ist </w:t>
      </w:r>
      <w:r w:rsidR="00AF563B" w:rsidRPr="003F61CE">
        <w:t xml:space="preserve">und bildet die untere Grenze der Box. Das dritte Quartil </w:t>
      </w:r>
      <w:r w:rsidR="00520E7D" w:rsidRPr="003F61CE">
        <w:t>ist</w:t>
      </w:r>
      <w:r w:rsidR="00AF563B" w:rsidRPr="003F61CE">
        <w:t xml:space="preserve"> </w:t>
      </w:r>
      <w:r w:rsidR="008F42D8" w:rsidRPr="003F61CE">
        <w:t>maximal</w:t>
      </w:r>
      <w:r w:rsidR="00C1661C" w:rsidRPr="003F61CE">
        <w:t xml:space="preserve"> </w:t>
      </w:r>
      <w:r w:rsidR="008F42D8" w:rsidRPr="003F61CE">
        <w:t xml:space="preserve">grösser </w:t>
      </w:r>
      <w:r w:rsidR="00C1661C" w:rsidRPr="003F61CE">
        <w:t>als 75%</w:t>
      </w:r>
      <w:r w:rsidR="008F42D8" w:rsidRPr="003F61CE">
        <w:t xml:space="preserve"> </w:t>
      </w:r>
      <w:r w:rsidR="00C1661C" w:rsidRPr="003F61CE">
        <w:t xml:space="preserve">und kleiner als </w:t>
      </w:r>
      <w:r w:rsidR="008F42D8" w:rsidRPr="003F61CE">
        <w:t>25%</w:t>
      </w:r>
      <w:r w:rsidR="0075747E" w:rsidRPr="003F61CE">
        <w:t xml:space="preserve"> </w:t>
      </w:r>
      <w:r w:rsidR="00B97F61" w:rsidRPr="003F61CE">
        <w:t xml:space="preserve">der Daten </w:t>
      </w:r>
      <w:r w:rsidR="008F42D8" w:rsidRPr="003F61CE">
        <w:t xml:space="preserve">und </w:t>
      </w:r>
      <w:r w:rsidR="0075747E" w:rsidRPr="003F61CE">
        <w:t xml:space="preserve">bildet die obere Grenze der Box. </w:t>
      </w:r>
      <w:r w:rsidR="00B0230D" w:rsidRPr="003F61CE">
        <w:t xml:space="preserve">Der Median ist jener Wert, welcher dem mittleren Wert entspricht, wenn die Messwerte aufsteigend angeordnet werden. Er wird als Strich innerhalb der Box dargestellt. </w:t>
      </w:r>
      <w:r w:rsidR="0062183D" w:rsidRPr="003F61CE">
        <w:t xml:space="preserve">Der Abstand zwischen dem ersten und dritten Quartil wird Interquartilabstand genannt </w:t>
      </w:r>
      <w:r w:rsidR="002F2DBC" w:rsidRPr="003F61CE">
        <w:t>oder kurz IQR.</w:t>
      </w:r>
    </w:p>
    <w:p w14:paraId="6F84717C" w14:textId="2457671D" w:rsidR="00B0230D" w:rsidRPr="003F61CE" w:rsidRDefault="00B0230D" w:rsidP="00F37228">
      <w:pPr>
        <w:jc w:val="both"/>
      </w:pPr>
      <w:r w:rsidRPr="003F61CE">
        <w:t xml:space="preserve">Das zweite Objekt sind die Zäune. </w:t>
      </w:r>
      <w:r w:rsidR="00F23C0C" w:rsidRPr="003F61CE">
        <w:t>Sie verbinden</w:t>
      </w:r>
      <w:r w:rsidR="005F70B6" w:rsidRPr="003F61CE">
        <w:t xml:space="preserve"> d</w:t>
      </w:r>
      <w:r w:rsidR="00EB4816" w:rsidRPr="003F61CE">
        <w:t xml:space="preserve">en </w:t>
      </w:r>
      <w:r w:rsidR="00254BAF" w:rsidRPr="003F61CE">
        <w:t>untersten und obersten</w:t>
      </w:r>
      <w:r w:rsidR="005F70B6" w:rsidRPr="003F61CE">
        <w:t xml:space="preserve"> Datenpunkt welcher maximal </w:t>
      </w:r>
      <w:r w:rsidR="00F52E3B" w:rsidRPr="003F61CE">
        <w:t>1.5*</w:t>
      </w:r>
      <w:r w:rsidR="002F2DBC" w:rsidRPr="003F61CE">
        <w:t>IQR v</w:t>
      </w:r>
      <w:r w:rsidR="00EB4816" w:rsidRPr="003F61CE">
        <w:t>o</w:t>
      </w:r>
      <w:r w:rsidR="00254BAF" w:rsidRPr="003F61CE">
        <w:t xml:space="preserve">m ersten beziehungsweise vom dritten </w:t>
      </w:r>
      <w:r w:rsidR="00F23C0C" w:rsidRPr="003F61CE">
        <w:t>Quartil</w:t>
      </w:r>
      <w:r w:rsidR="00254BAF" w:rsidRPr="003F61CE">
        <w:t xml:space="preserve"> e</w:t>
      </w:r>
      <w:r w:rsidR="00F23C0C" w:rsidRPr="003F61CE">
        <w:t xml:space="preserve">ntfernt ist. </w:t>
      </w:r>
    </w:p>
    <w:p w14:paraId="738FF08F" w14:textId="14FEFD8A" w:rsidR="005C10CA" w:rsidRDefault="005C10CA" w:rsidP="00F37228">
      <w:pPr>
        <w:jc w:val="both"/>
      </w:pPr>
      <w:r w:rsidRPr="003F61CE">
        <w:t>Alle Datenpunkte</w:t>
      </w:r>
      <w:r w:rsidR="002A4115" w:rsidRPr="003F61CE">
        <w:t>,</w:t>
      </w:r>
      <w:r w:rsidRPr="003F61CE">
        <w:t xml:space="preserve"> welche sich nicht innerhalb der Zäune befinden werden als Ausreis</w:t>
      </w:r>
      <w:r w:rsidR="0042314A" w:rsidRPr="003F61CE">
        <w:t>s</w:t>
      </w:r>
      <w:r w:rsidRPr="003F61CE">
        <w:t xml:space="preserve">erpunkte dargestellt </w:t>
      </w:r>
      <w:r w:rsidR="00C423F4" w:rsidRPr="003F61CE">
        <w:t>und dienen dazu</w:t>
      </w:r>
      <w:r w:rsidR="00B97F61" w:rsidRPr="003F61CE">
        <w:t>,</w:t>
      </w:r>
      <w:r w:rsidR="00C423F4" w:rsidRPr="003F61CE">
        <w:t xml:space="preserve"> Messfehler </w:t>
      </w:r>
      <w:r w:rsidR="00D830F3" w:rsidRPr="003F61CE">
        <w:t xml:space="preserve">auszusortieren </w:t>
      </w:r>
      <w:sdt>
        <w:sdtPr>
          <w:id w:val="-279102957"/>
          <w:citation/>
        </w:sdtPr>
        <w:sdtEndPr/>
        <w:sdtContent>
          <w:r w:rsidR="00663B30" w:rsidRPr="003F61CE">
            <w:fldChar w:fldCharType="begin"/>
          </w:r>
          <w:r w:rsidR="00663B30" w:rsidRPr="003F61CE">
            <w:instrText xml:space="preserve"> CITATION Chr21 \l 2055 </w:instrText>
          </w:r>
          <w:r w:rsidR="00663B30" w:rsidRPr="003F61CE">
            <w:fldChar w:fldCharType="separate"/>
          </w:r>
          <w:r w:rsidR="009A340F" w:rsidRPr="009A340F">
            <w:rPr>
              <w:noProof/>
            </w:rPr>
            <w:t>[28]</w:t>
          </w:r>
          <w:r w:rsidR="00663B30" w:rsidRPr="003F61CE">
            <w:fldChar w:fldCharType="end"/>
          </w:r>
        </w:sdtContent>
      </w:sdt>
      <w:r w:rsidR="00663B30" w:rsidRPr="003F61CE">
        <w:t xml:space="preserve"> </w:t>
      </w:r>
      <w:sdt>
        <w:sdtPr>
          <w:id w:val="-2118132281"/>
          <w:citation/>
        </w:sdtPr>
        <w:sdtEndPr/>
        <w:sdtContent>
          <w:r w:rsidR="00663B30" w:rsidRPr="003F61CE">
            <w:fldChar w:fldCharType="begin"/>
          </w:r>
          <w:r w:rsidR="00663B30" w:rsidRPr="003F61CE">
            <w:instrText xml:space="preserve"> CITATION Bet21 \l 2055 </w:instrText>
          </w:r>
          <w:r w:rsidR="00663B30" w:rsidRPr="003F61CE">
            <w:fldChar w:fldCharType="separate"/>
          </w:r>
          <w:r w:rsidR="009A340F" w:rsidRPr="009A340F">
            <w:rPr>
              <w:noProof/>
            </w:rPr>
            <w:t>[29]</w:t>
          </w:r>
          <w:r w:rsidR="00663B30" w:rsidRPr="003F61CE">
            <w:fldChar w:fldCharType="end"/>
          </w:r>
        </w:sdtContent>
      </w:sdt>
      <w:r w:rsidR="00B97F61" w:rsidRPr="003F61CE">
        <w:t>.</w:t>
      </w:r>
    </w:p>
    <w:p w14:paraId="3A8F709F" w14:textId="0D94AC1A" w:rsidR="00446281" w:rsidRDefault="006B19B2" w:rsidP="00F37228">
      <w:pPr>
        <w:keepNext/>
        <w:jc w:val="both"/>
      </w:pPr>
      <w:r>
        <w:rPr>
          <w:noProof/>
        </w:rPr>
        <mc:AlternateContent>
          <mc:Choice Requires="wps">
            <w:drawing>
              <wp:anchor distT="0" distB="0" distL="114300" distR="114300" simplePos="0" relativeHeight="251696128" behindDoc="0" locked="0" layoutInCell="1" allowOverlap="1" wp14:anchorId="1B9B19F2" wp14:editId="5AA23106">
                <wp:simplePos x="0" y="0"/>
                <wp:positionH relativeFrom="column">
                  <wp:posOffset>-4445</wp:posOffset>
                </wp:positionH>
                <wp:positionV relativeFrom="paragraph">
                  <wp:posOffset>2745740</wp:posOffset>
                </wp:positionV>
                <wp:extent cx="3782060" cy="635"/>
                <wp:effectExtent l="0" t="0" r="0" b="0"/>
                <wp:wrapSquare wrapText="bothSides"/>
                <wp:docPr id="25" name="Textfeld 25"/>
                <wp:cNvGraphicFramePr/>
                <a:graphic xmlns:a="http://schemas.openxmlformats.org/drawingml/2006/main">
                  <a:graphicData uri="http://schemas.microsoft.com/office/word/2010/wordprocessingShape">
                    <wps:wsp>
                      <wps:cNvSpPr txBox="1"/>
                      <wps:spPr>
                        <a:xfrm>
                          <a:off x="0" y="0"/>
                          <a:ext cx="3782060" cy="635"/>
                        </a:xfrm>
                        <a:prstGeom prst="rect">
                          <a:avLst/>
                        </a:prstGeom>
                        <a:solidFill>
                          <a:prstClr val="white"/>
                        </a:solidFill>
                        <a:ln>
                          <a:noFill/>
                        </a:ln>
                      </wps:spPr>
                      <wps:txbx>
                        <w:txbxContent>
                          <w:p w14:paraId="748C098A" w14:textId="05790167" w:rsidR="006B19B2" w:rsidRPr="00894FE7" w:rsidRDefault="006B19B2" w:rsidP="006B19B2">
                            <w:pPr>
                              <w:pStyle w:val="Beschriftung"/>
                              <w:rPr>
                                <w:noProof/>
                              </w:rPr>
                            </w:pPr>
                            <w:r>
                              <w:t xml:space="preserve">Abbildung </w:t>
                            </w:r>
                            <w:fldSimple w:instr=" SEQ Abbildung \* ARABIC ">
                              <w:r>
                                <w:rPr>
                                  <w:noProof/>
                                </w:rPr>
                                <w:t>9</w:t>
                              </w:r>
                            </w:fldSimple>
                            <w:r>
                              <w:t xml:space="preserve"> </w:t>
                            </w:r>
                            <w:r w:rsidRPr="003F233A">
                              <w:t>Aufbau eines Boxpoltes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9B19F2" id="Textfeld 25" o:spid="_x0000_s1036" type="#_x0000_t202" style="position:absolute;left:0;text-align:left;margin-left:-.35pt;margin-top:216.2pt;width:297.8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" stroked="f">
                <v:textbox style="mso-fit-shape-to-text:t" inset="0,0,0,0">
                  <w:txbxContent>
                    <w:p w14:paraId="748C098A" w14:textId="05790167" w:rsidR="006B19B2" w:rsidRPr="00894FE7" w:rsidRDefault="006B19B2" w:rsidP="006B19B2">
                      <w:pPr>
                        <w:pStyle w:val="Beschriftung"/>
                        <w:rPr>
                          <w:noProof/>
                        </w:rPr>
                      </w:pPr>
                      <w:r>
                        <w:t xml:space="preserve">Abbildung </w:t>
                      </w:r>
                      <w:fldSimple w:instr=" SEQ Abbildung \* ARABIC ">
                        <w:r>
                          <w:rPr>
                            <w:noProof/>
                          </w:rPr>
                          <w:t>9</w:t>
                        </w:r>
                      </w:fldSimple>
                      <w:r>
                        <w:t xml:space="preserve"> </w:t>
                      </w:r>
                      <w:r w:rsidRPr="003F233A">
                        <w:t>Aufbau eines Boxpoltes</w:t>
                      </w:r>
                    </w:p>
                  </w:txbxContent>
                </v:textbox>
                <w10:wrap type="square"/>
              </v:shape>
            </w:pict>
          </mc:Fallback>
        </mc:AlternateContent>
      </w:r>
      <w:r w:rsidR="00446281">
        <w:rPr>
          <w:noProof/>
        </w:rPr>
        <w:drawing>
          <wp:anchor distT="0" distB="0" distL="114300" distR="114300" simplePos="0" relativeHeight="251694080" behindDoc="0" locked="0" layoutInCell="1" allowOverlap="1" wp14:anchorId="45339D4C" wp14:editId="648B7367">
            <wp:simplePos x="0" y="0"/>
            <wp:positionH relativeFrom="column">
              <wp:posOffset>-4445</wp:posOffset>
            </wp:positionH>
            <wp:positionV relativeFrom="paragraph">
              <wp:posOffset>3810</wp:posOffset>
            </wp:positionV>
            <wp:extent cx="3782060" cy="2684780"/>
            <wp:effectExtent l="0" t="0" r="8890" b="127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82060" cy="2684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624DA" w14:textId="71468C1E" w:rsidR="0053613A" w:rsidRPr="0075647C" w:rsidRDefault="0075647C" w:rsidP="0075647C">
      <w:pPr>
        <w:spacing w:after="120" w:line="276" w:lineRule="auto"/>
        <w:rPr>
          <w:i/>
          <w:iCs/>
          <w:color w:val="212123" w:themeColor="text2"/>
          <w:sz w:val="18"/>
          <w:szCs w:val="18"/>
        </w:rPr>
      </w:pPr>
      <w:r>
        <w:br w:type="page"/>
      </w:r>
    </w:p>
    <w:p w14:paraId="61A07ADB" w14:textId="73CF1B1B" w:rsidR="0053613A" w:rsidRDefault="0053613A" w:rsidP="00F37228">
      <w:pPr>
        <w:pStyle w:val="berschrift2"/>
        <w:jc w:val="both"/>
      </w:pPr>
      <w:bookmarkStart w:id="65" w:name="_Ref63581222"/>
      <w:bookmarkStart w:id="66" w:name="_Toc63643877"/>
      <w:r>
        <w:lastRenderedPageBreak/>
        <w:t xml:space="preserve">Vergleich des </w:t>
      </w:r>
      <w:r w:rsidR="00B93B97">
        <w:t>S</w:t>
      </w:r>
      <w:r>
        <w:t xml:space="preserve">tillen </w:t>
      </w:r>
      <w:r w:rsidR="00B93B97">
        <w:t>L</w:t>
      </w:r>
      <w:r>
        <w:t>esen</w:t>
      </w:r>
      <w:r w:rsidR="00B93B97">
        <w:t>s</w:t>
      </w:r>
      <w:r>
        <w:t xml:space="preserve"> mit und ohne Kopfhörer</w:t>
      </w:r>
      <w:bookmarkEnd w:id="65"/>
      <w:bookmarkEnd w:id="66"/>
      <w:r>
        <w:t xml:space="preserve"> </w:t>
      </w:r>
    </w:p>
    <w:p w14:paraId="7D2683C3" w14:textId="3B4EFC3E" w:rsidR="0077485B" w:rsidRPr="00B93B97" w:rsidRDefault="00B93B97" w:rsidP="00F37228">
      <w:pPr>
        <w:jc w:val="both"/>
      </w:pPr>
      <w:r>
        <w:t>In dieses Experiment fliessen die Daten von neun Versuchspersonen ein.</w:t>
      </w:r>
    </w:p>
    <w:p w14:paraId="72FEF04F" w14:textId="040DE947" w:rsidR="00882398" w:rsidRPr="00882398" w:rsidRDefault="0053613A" w:rsidP="00F37228">
      <w:pPr>
        <w:pStyle w:val="berschrift3"/>
        <w:jc w:val="both"/>
      </w:pPr>
      <w:bookmarkStart w:id="67" w:name="_Ref63581308"/>
      <w:bookmarkStart w:id="68" w:name="_Ref63582053"/>
      <w:bookmarkStart w:id="69" w:name="_Ref63582057"/>
      <w:bookmarkStart w:id="70" w:name="_Ref63586681"/>
      <w:bookmarkStart w:id="71" w:name="_Ref63587604"/>
      <w:bookmarkStart w:id="72" w:name="_Toc63643878"/>
      <w:r>
        <w:t>Blutdruck</w:t>
      </w:r>
      <w:bookmarkEnd w:id="67"/>
      <w:bookmarkEnd w:id="68"/>
      <w:bookmarkEnd w:id="69"/>
      <w:bookmarkEnd w:id="70"/>
      <w:bookmarkEnd w:id="71"/>
      <w:bookmarkEnd w:id="72"/>
    </w:p>
    <w:p w14:paraId="11189796" w14:textId="3C69C774" w:rsidR="00882398" w:rsidRPr="00882398" w:rsidRDefault="00882398" w:rsidP="00F37228">
      <w:pPr>
        <w:jc w:val="both"/>
        <w:rPr>
          <w:rStyle w:val="Fett"/>
        </w:rPr>
      </w:pPr>
      <w:r w:rsidRPr="00882398">
        <w:rPr>
          <w:rStyle w:val="Fett"/>
        </w:rPr>
        <w:t xml:space="preserve">Systole </w:t>
      </w:r>
    </w:p>
    <w:p w14:paraId="5B3CF4EC" w14:textId="05FB7447" w:rsidR="00A64A50" w:rsidRDefault="00B93B97" w:rsidP="00F37228">
      <w:pPr>
        <w:jc w:val="both"/>
      </w:pPr>
      <w:r>
        <w:t>Vergleicht man die</w:t>
      </w:r>
      <w:r w:rsidR="0053613A">
        <w:t xml:space="preserve"> Messwerte </w:t>
      </w:r>
      <w:r>
        <w:t xml:space="preserve">in der Situation Stilles Lesen mit Kopfhörer </w:t>
      </w:r>
      <w:r w:rsidR="0053613A">
        <w:t>zu den Zeitpunkten t=0 und t=10</w:t>
      </w:r>
      <w:r>
        <w:t>, findet man einen signifikanten Unterschied</w:t>
      </w:r>
      <w:r w:rsidRPr="00B93B97">
        <w:rPr>
          <w:vertAlign w:val="superscript"/>
        </w:rPr>
        <w:t>1</w:t>
      </w:r>
      <w:r>
        <w:t>. Dasselbe gilt für die Situation Stilles Lesen ohne Kopfhörer. Vergleicht man die Werte zum Zeitpunkt t = 0 zwischen den beiden Situationen, ergibt sich ebenfalls ein s</w:t>
      </w:r>
      <w:r w:rsidR="0053613A">
        <w:t>ignifikant</w:t>
      </w:r>
      <w:r>
        <w:t>er</w:t>
      </w:r>
      <w:r w:rsidR="0053613A" w:rsidRPr="00736C6E">
        <w:rPr>
          <w:vertAlign w:val="superscript"/>
        </w:rPr>
        <w:fldChar w:fldCharType="begin"/>
      </w:r>
      <w:r w:rsidR="0053613A" w:rsidRPr="00736C6E">
        <w:rPr>
          <w:vertAlign w:val="superscript"/>
        </w:rPr>
        <w:instrText xml:space="preserve"> NOTEREF _Ref63431780 \h </w:instrText>
      </w:r>
      <w:r w:rsidR="0053613A">
        <w:rPr>
          <w:vertAlign w:val="superscript"/>
        </w:rPr>
        <w:instrText xml:space="preserve"> \* MERGEFORMAT </w:instrText>
      </w:r>
      <w:r w:rsidR="0053613A" w:rsidRPr="00736C6E">
        <w:rPr>
          <w:vertAlign w:val="superscript"/>
        </w:rPr>
      </w:r>
      <w:r w:rsidR="0053613A" w:rsidRPr="00736C6E">
        <w:rPr>
          <w:vertAlign w:val="superscript"/>
        </w:rPr>
        <w:fldChar w:fldCharType="separate"/>
      </w:r>
      <w:r w:rsidR="0053613A">
        <w:rPr>
          <w:vertAlign w:val="superscript"/>
        </w:rPr>
        <w:t>1</w:t>
      </w:r>
      <w:r w:rsidR="0053613A" w:rsidRPr="00736C6E">
        <w:rPr>
          <w:vertAlign w:val="superscript"/>
        </w:rPr>
        <w:fldChar w:fldCharType="end"/>
      </w:r>
      <w:r w:rsidR="0053613A">
        <w:t xml:space="preserve"> </w:t>
      </w:r>
      <w:r>
        <w:t>Unterschied</w:t>
      </w:r>
      <w:r w:rsidR="0053613A">
        <w:t>. Zum Zeitpunkt t=10 unterscheiden sie sich jedoch nicht signifikant</w:t>
      </w:r>
      <w:r w:rsidR="0053613A" w:rsidRPr="00736C6E">
        <w:rPr>
          <w:vertAlign w:val="superscript"/>
        </w:rPr>
        <w:fldChar w:fldCharType="begin"/>
      </w:r>
      <w:r w:rsidR="0053613A" w:rsidRPr="00736C6E">
        <w:rPr>
          <w:vertAlign w:val="superscript"/>
        </w:rPr>
        <w:instrText xml:space="preserve"> NOTEREF _Ref63431780 \h </w:instrText>
      </w:r>
      <w:r w:rsidR="0053613A">
        <w:rPr>
          <w:vertAlign w:val="superscript"/>
        </w:rPr>
        <w:instrText xml:space="preserve"> \* MERGEFORMAT </w:instrText>
      </w:r>
      <w:r w:rsidR="0053613A" w:rsidRPr="00736C6E">
        <w:rPr>
          <w:vertAlign w:val="superscript"/>
        </w:rPr>
      </w:r>
      <w:r w:rsidR="0053613A" w:rsidRPr="00736C6E">
        <w:rPr>
          <w:vertAlign w:val="superscript"/>
        </w:rPr>
        <w:fldChar w:fldCharType="separate"/>
      </w:r>
      <w:r w:rsidR="0053613A">
        <w:rPr>
          <w:vertAlign w:val="superscript"/>
        </w:rPr>
        <w:t>1</w:t>
      </w:r>
      <w:r w:rsidR="0053613A" w:rsidRPr="00736C6E">
        <w:rPr>
          <w:vertAlign w:val="superscript"/>
        </w:rPr>
        <w:fldChar w:fldCharType="end"/>
      </w:r>
      <w:r w:rsidR="0053613A">
        <w:rPr>
          <w:vertAlign w:val="superscript"/>
        </w:rPr>
        <w:t xml:space="preserve"> </w:t>
      </w:r>
      <w:r w:rsidR="0053613A">
        <w:t xml:space="preserve">voneinander. </w:t>
      </w:r>
    </w:p>
    <w:p w14:paraId="69D09C18" w14:textId="342D3C8F" w:rsidR="0053613A" w:rsidRPr="00823DBA" w:rsidRDefault="0053613A" w:rsidP="00F37228">
      <w:pPr>
        <w:jc w:val="both"/>
      </w:pPr>
      <w:r>
        <w:t xml:space="preserve">Die wichtigsten Daten sind in der </w:t>
      </w:r>
      <w:r w:rsidR="00241EB6">
        <w:t>Tabelle 2</w:t>
      </w:r>
      <w:r>
        <w:t xml:space="preserve"> zusammengefasst und in der </w:t>
      </w:r>
      <w:r>
        <w:fldChar w:fldCharType="begin"/>
      </w:r>
      <w:r>
        <w:instrText xml:space="preserve"> REF _Ref63173417 \h  \* MERGEFORMAT </w:instrText>
      </w:r>
      <w:r>
        <w:fldChar w:fldCharType="separate"/>
      </w:r>
      <w:r w:rsidR="00241EB6">
        <w:t>Abbildung 10</w:t>
      </w:r>
      <w:r>
        <w:fldChar w:fldCharType="end"/>
      </w:r>
      <w:r>
        <w:t xml:space="preserve"> veranschaulicht.</w:t>
      </w:r>
      <w:r w:rsidR="003F61CE">
        <w:t xml:space="preserve"> </w:t>
      </w:r>
      <w:r>
        <w:t xml:space="preserve">In beiden Situationen sinkt der Median des Blutdrucks </w:t>
      </w:r>
      <w:r w:rsidR="003F61CE">
        <w:t xml:space="preserve">im Laufe der 10 Minuten </w:t>
      </w:r>
      <w:r>
        <w:t xml:space="preserve">auf 107 mmHg. Die Startwerte sind jedoch unterschiedlich verteilt. Die Daten wurden in einem Boxplot dargestellt, um die Verteilung der Werte darzustellen. (Der Aufbau eines Boxplots wird im Kapitel </w:t>
      </w:r>
      <w:r>
        <w:fldChar w:fldCharType="begin"/>
      </w:r>
      <w:r>
        <w:instrText xml:space="preserve"> REF Aufbau_eines_Boxplots \h </w:instrText>
      </w:r>
      <w:r w:rsidR="005C4249">
        <w:instrText xml:space="preserve"> \* MERGEFORMAT </w:instrText>
      </w:r>
      <w:r>
        <w:fldChar w:fldCharType="separate"/>
      </w:r>
      <w:r>
        <w:t>3.1 Aufbau eines Boxplots</w:t>
      </w:r>
      <w:r>
        <w:fldChar w:fldCharType="end"/>
      </w:r>
      <w:r>
        <w:t xml:space="preserve"> erklärt</w:t>
      </w:r>
      <w:r w:rsidR="003F61CE">
        <w:t>.</w:t>
      </w:r>
      <w:r>
        <w:t>)</w:t>
      </w:r>
    </w:p>
    <w:p w14:paraId="03013783" w14:textId="77777777" w:rsidR="0053613A" w:rsidRDefault="0053613A" w:rsidP="00F37228">
      <w:pPr>
        <w:keepNext/>
        <w:jc w:val="both"/>
      </w:pPr>
      <w:r>
        <w:rPr>
          <w:noProof/>
        </w:rPr>
        <mc:AlternateContent>
          <mc:Choice Requires="cx1">
            <w:drawing>
              <wp:inline distT="0" distB="0" distL="0" distR="0" wp14:anchorId="4AA0F505" wp14:editId="006819CA">
                <wp:extent cx="5760720" cy="3646967"/>
                <wp:effectExtent l="0" t="0" r="11430" b="10795"/>
                <wp:docPr id="1" name="Diagramm 1">
                  <a:extLst xmlns:a="http://schemas.openxmlformats.org/drawingml/2006/main">
                    <a:ext uri="{FF2B5EF4-FFF2-40B4-BE49-F238E27FC236}">
                      <a16:creationId xmlns:a16="http://schemas.microsoft.com/office/drawing/2014/main" id="{5B7083F3-E7A2-4F79-9BE8-75AB03E4C8E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inline>
            </w:drawing>
          </mc:Choice>
          <mc:Fallback>
            <w:drawing>
              <wp:inline distT="0" distB="0" distL="0" distR="0" wp14:anchorId="4AA0F505" wp14:editId="006819CA">
                <wp:extent cx="5760720" cy="3646967"/>
                <wp:effectExtent l="0" t="0" r="11430" b="10795"/>
                <wp:docPr id="1" name="Diagramm 1">
                  <a:extLst xmlns:a="http://schemas.openxmlformats.org/drawingml/2006/main">
                    <a:ext uri="{FF2B5EF4-FFF2-40B4-BE49-F238E27FC236}">
                      <a16:creationId xmlns:a16="http://schemas.microsoft.com/office/drawing/2014/main" id="{5B7083F3-E7A2-4F79-9BE8-75AB03E4C8E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Diagramm 1">
                          <a:extLst>
                            <a:ext uri="{FF2B5EF4-FFF2-40B4-BE49-F238E27FC236}">
                              <a16:creationId xmlns:a16="http://schemas.microsoft.com/office/drawing/2014/main" id="{5B7083F3-E7A2-4F79-9BE8-75AB03E4C8EE}"/>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5760720" cy="3646805"/>
                        </a:xfrm>
                        <a:prstGeom prst="rect">
                          <a:avLst/>
                        </a:prstGeom>
                      </pic:spPr>
                    </pic:pic>
                  </a:graphicData>
                </a:graphic>
              </wp:inline>
            </w:drawing>
          </mc:Fallback>
        </mc:AlternateContent>
      </w:r>
    </w:p>
    <w:p w14:paraId="60BB5A8E" w14:textId="678BFC71" w:rsidR="0053613A" w:rsidRDefault="0053613A" w:rsidP="00F37228">
      <w:pPr>
        <w:pStyle w:val="Beschriftung"/>
        <w:jc w:val="both"/>
      </w:pPr>
      <w:bookmarkStart w:id="73" w:name="_Ref63173417"/>
      <w:bookmarkStart w:id="74" w:name="_Ref63173400"/>
      <w:r>
        <w:t xml:space="preserve">Abbildung </w:t>
      </w:r>
      <w:fldSimple w:instr=" SEQ Abbildung \* ARABIC ">
        <w:r w:rsidR="006B19B2">
          <w:rPr>
            <w:noProof/>
          </w:rPr>
          <w:t>11</w:t>
        </w:r>
      </w:fldSimple>
      <w:bookmarkEnd w:id="73"/>
      <w:r>
        <w:t xml:space="preserve"> Der systolische Blutdruck im Verlauf der Zeit während dem </w:t>
      </w:r>
      <w:r w:rsidR="003F61CE">
        <w:t>S</w:t>
      </w:r>
      <w:r>
        <w:t>tillen Lesen mit und ohne Kopfhörer</w:t>
      </w:r>
      <w:bookmarkEnd w:id="74"/>
    </w:p>
    <w:p w14:paraId="4C8700F4" w14:textId="37068098" w:rsidR="00773602" w:rsidRPr="0012683F" w:rsidRDefault="0053613A" w:rsidP="00773602">
      <w:r>
        <w:t xml:space="preserve">In </w:t>
      </w:r>
      <w:r>
        <w:fldChar w:fldCharType="begin"/>
      </w:r>
      <w:r>
        <w:instrText xml:space="preserve"> REF _Ref63528175 \h </w:instrText>
      </w:r>
      <w:r w:rsidR="005C4249">
        <w:instrText xml:space="preserve"> \* MERGEFORMAT </w:instrText>
      </w:r>
      <w:r>
        <w:fldChar w:fldCharType="separate"/>
      </w:r>
      <w:r w:rsidR="00C25EB3">
        <w:t xml:space="preserve">Tabelle </w:t>
      </w:r>
      <w:r w:rsidR="00C25EB3">
        <w:rPr>
          <w:noProof/>
        </w:rPr>
        <w:t>2</w:t>
      </w:r>
      <w:r>
        <w:fldChar w:fldCharType="end"/>
      </w:r>
      <w:r>
        <w:t xml:space="preserve"> sind der tiefste</w:t>
      </w:r>
      <w:r w:rsidR="00B011D5">
        <w:t xml:space="preserve"> und </w:t>
      </w:r>
      <w:r>
        <w:t>höchste Messwert</w:t>
      </w:r>
      <w:r w:rsidR="00B011D5">
        <w:t xml:space="preserve"> und der Median aller Messwerte</w:t>
      </w:r>
      <w:r>
        <w:t xml:space="preserve"> zu den Zeitpunkten t = </w:t>
      </w:r>
      <w:r w:rsidR="003F61CE">
        <w:t>0 und t = 10</w:t>
      </w:r>
      <w:r>
        <w:t xml:space="preserve"> angegeben. </w:t>
      </w:r>
      <w:r w:rsidRPr="0012683F">
        <w:t>Der Wert der Systole sinkt um 7 mmHg ohne Kopfhörer und um 21 mmHg mit K</w:t>
      </w:r>
      <w:bookmarkStart w:id="75" w:name="_Ref63528175"/>
      <w:r w:rsidR="00773602" w:rsidRPr="0012683F">
        <w:t>opfhöre</w:t>
      </w:r>
      <w:r w:rsidR="00773602">
        <w:t xml:space="preserve">r. </w:t>
      </w:r>
      <w:r w:rsidR="00773602" w:rsidRPr="00773602">
        <w:t xml:space="preserve"> </w:t>
      </w:r>
      <w:bookmarkEnd w:id="75"/>
    </w:p>
    <w:p w14:paraId="17DAE3D1" w14:textId="515CAEA0" w:rsidR="00773602" w:rsidRDefault="00773602" w:rsidP="00773602">
      <w:pPr>
        <w:pStyle w:val="Beschriftung"/>
        <w:keepNext/>
        <w:jc w:val="both"/>
      </w:pPr>
      <w:r>
        <w:t xml:space="preserve">Tabelle </w:t>
      </w:r>
      <w:r>
        <w:fldChar w:fldCharType="begin"/>
      </w:r>
      <w:r>
        <w:instrText xml:space="preserve"> SEQ Tabelle \* ARABIC </w:instrText>
      </w:r>
      <w:r>
        <w:fldChar w:fldCharType="separate"/>
      </w:r>
      <w:r>
        <w:rPr>
          <w:noProof/>
        </w:rPr>
        <w:t>2</w:t>
      </w:r>
      <w:r>
        <w:rPr>
          <w:noProof/>
        </w:rPr>
        <w:fldChar w:fldCharType="end"/>
      </w:r>
      <w:r>
        <w:t xml:space="preserve"> Systole während dem stillen Lesen mit und ohne Kopfhörer</w:t>
      </w:r>
    </w:p>
    <w:bookmarkStart w:id="76" w:name="_MON_1673786803"/>
    <w:bookmarkEnd w:id="76"/>
    <w:p w14:paraId="55B9BA41" w14:textId="5C373DD9" w:rsidR="00773602" w:rsidRPr="00773602" w:rsidRDefault="00773602" w:rsidP="00773602">
      <w:pPr>
        <w:jc w:val="both"/>
        <w:rPr>
          <w:rStyle w:val="Fett"/>
          <w:b w:val="0"/>
          <w:bCs w:val="0"/>
          <w:color w:val="auto"/>
        </w:rPr>
      </w:pPr>
      <w:r>
        <w:object w:dxaOrig="8848" w:dyaOrig="1373" w14:anchorId="45DF0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54.8pt;height:88.4pt" o:ole="">
            <v:imagedata r:id="rId50" o:title=""/>
          </v:shape>
          <o:OLEObject Type="Embed" ProgID="Excel.Sheet.12" ShapeID="_x0000_i1074" DrawAspect="Content" ObjectID="_1674256993" r:id="rId51"/>
        </w:object>
      </w:r>
    </w:p>
    <w:p w14:paraId="4D3C01F2" w14:textId="4ED79403" w:rsidR="00882398" w:rsidRPr="00882398" w:rsidRDefault="00882398" w:rsidP="00F37228">
      <w:pPr>
        <w:keepNext/>
        <w:jc w:val="both"/>
        <w:rPr>
          <w:rStyle w:val="Fett"/>
        </w:rPr>
      </w:pPr>
      <w:r>
        <w:rPr>
          <w:rStyle w:val="Fett"/>
        </w:rPr>
        <w:lastRenderedPageBreak/>
        <w:t>Diastole</w:t>
      </w:r>
    </w:p>
    <w:p w14:paraId="2456A6A8" w14:textId="61157968" w:rsidR="003F61CE" w:rsidRDefault="0053613A" w:rsidP="00F37228">
      <w:pPr>
        <w:jc w:val="both"/>
      </w:pPr>
      <w:r>
        <w:t xml:space="preserve">Auch wenn die Messwerte der Situation mit Kopfhörer bei t = 0 um ein Vielfaches gestreuter sind als die der Situation ohne Kopfhörer, besteht </w:t>
      </w:r>
      <w:r w:rsidR="003F61CE">
        <w:t xml:space="preserve">zu diesem Zeitpunkt </w:t>
      </w:r>
      <w:r>
        <w:t>kein signifikanter</w:t>
      </w:r>
      <w:r>
        <w:rPr>
          <w:vertAlign w:val="superscript"/>
        </w:rPr>
        <w:fldChar w:fldCharType="begin"/>
      </w:r>
      <w:r>
        <w:rPr>
          <w:vertAlign w:val="superscript"/>
        </w:rPr>
        <w:instrText xml:space="preserve"> NOTEREF  _Ref63431780 \h  \* MERGEFORMAT </w:instrText>
      </w:r>
      <w:r>
        <w:rPr>
          <w:vertAlign w:val="superscript"/>
        </w:rPr>
      </w:r>
      <w:r>
        <w:rPr>
          <w:vertAlign w:val="superscript"/>
        </w:rPr>
        <w:fldChar w:fldCharType="separate"/>
      </w:r>
      <w:r>
        <w:rPr>
          <w:vertAlign w:val="superscript"/>
        </w:rPr>
        <w:t>1</w:t>
      </w:r>
      <w:r>
        <w:rPr>
          <w:vertAlign w:val="superscript"/>
        </w:rPr>
        <w:fldChar w:fldCharType="end"/>
      </w:r>
      <w:r>
        <w:t xml:space="preserve"> Unterschied zwischen den Situationen</w:t>
      </w:r>
      <w:r w:rsidR="003F61CE">
        <w:t>. Innerhalb der Situation Stilles Lesen ohne Kopfhörer besteht kein signifikanter</w:t>
      </w:r>
      <w:r w:rsidR="003F61CE" w:rsidRPr="003F61CE">
        <w:rPr>
          <w:vertAlign w:val="superscript"/>
        </w:rPr>
        <w:t>1</w:t>
      </w:r>
      <w:r w:rsidR="003F61CE">
        <w:t xml:space="preserve"> Unterschied zwischen den Zeitpunkten t = 0 und t = 10. Dasselbe gilt für die Situation Stilles Lesen mit Kopfhörer. </w:t>
      </w:r>
    </w:p>
    <w:p w14:paraId="777E47BE" w14:textId="5C0A52D1" w:rsidR="0053613A" w:rsidRPr="004E55E5" w:rsidRDefault="0053613A" w:rsidP="00F37228">
      <w:pPr>
        <w:jc w:val="both"/>
      </w:pPr>
      <w:r>
        <w:br/>
        <w:t xml:space="preserve">Der Median verweilt stabil bei 70 mmHg in der ersten Situation, in der zweiten Situation sinkt der Median von 74 auf 69 mmHg. Die Messwerte </w:t>
      </w:r>
      <w:r w:rsidR="003F61CE">
        <w:t>bei</w:t>
      </w:r>
      <w:r>
        <w:t xml:space="preserve"> t = 0 sind erneut unterschiedlich verteilt. </w:t>
      </w:r>
    </w:p>
    <w:p w14:paraId="429335C4" w14:textId="77777777" w:rsidR="0053613A" w:rsidRDefault="0053613A" w:rsidP="00F37228">
      <w:pPr>
        <w:keepNext/>
        <w:jc w:val="both"/>
      </w:pPr>
      <w:r>
        <w:rPr>
          <w:noProof/>
        </w:rPr>
        <mc:AlternateContent>
          <mc:Choice Requires="cx1">
            <w:drawing>
              <wp:inline distT="0" distB="0" distL="0" distR="0" wp14:anchorId="2C24EFAC" wp14:editId="442E3DFA">
                <wp:extent cx="5760720" cy="3152775"/>
                <wp:effectExtent l="0" t="0" r="11430" b="9525"/>
                <wp:docPr id="3" name="Diagramm 3">
                  <a:extLst xmlns:a="http://schemas.openxmlformats.org/drawingml/2006/main">
                    <a:ext uri="{FF2B5EF4-FFF2-40B4-BE49-F238E27FC236}">
                      <a16:creationId xmlns:a16="http://schemas.microsoft.com/office/drawing/2014/main" id="{5B7083F3-E7A2-4F79-9BE8-75AB03E4C8E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2"/>
                  </a:graphicData>
                </a:graphic>
              </wp:inline>
            </w:drawing>
          </mc:Choice>
          <mc:Fallback>
            <w:drawing>
              <wp:inline distT="0" distB="0" distL="0" distR="0" wp14:anchorId="2C24EFAC" wp14:editId="442E3DFA">
                <wp:extent cx="5760720" cy="3152775"/>
                <wp:effectExtent l="0" t="0" r="11430" b="9525"/>
                <wp:docPr id="3" name="Diagramm 3">
                  <a:extLst xmlns:a="http://schemas.openxmlformats.org/drawingml/2006/main">
                    <a:ext uri="{FF2B5EF4-FFF2-40B4-BE49-F238E27FC236}">
                      <a16:creationId xmlns:a16="http://schemas.microsoft.com/office/drawing/2014/main" id="{5B7083F3-E7A2-4F79-9BE8-75AB03E4C8E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 name="Diagramm 3">
                          <a:extLst>
                            <a:ext uri="{FF2B5EF4-FFF2-40B4-BE49-F238E27FC236}">
                              <a16:creationId xmlns:a16="http://schemas.microsoft.com/office/drawing/2014/main" id="{5B7083F3-E7A2-4F79-9BE8-75AB03E4C8EE}"/>
                            </a:ext>
                          </a:extLst>
                        </pic:cNvPr>
                        <pic:cNvPicPr>
                          <a:picLocks noGrp="1" noRot="1" noChangeAspect="1" noMove="1" noResize="1" noEditPoints="1" noAdjustHandles="1" noChangeArrowheads="1" noChangeShapeType="1"/>
                        </pic:cNvPicPr>
                      </pic:nvPicPr>
                      <pic:blipFill>
                        <a:blip r:embed="rId53"/>
                        <a:stretch>
                          <a:fillRect/>
                        </a:stretch>
                      </pic:blipFill>
                      <pic:spPr>
                        <a:xfrm>
                          <a:off x="0" y="0"/>
                          <a:ext cx="5760720" cy="3152775"/>
                        </a:xfrm>
                        <a:prstGeom prst="rect">
                          <a:avLst/>
                        </a:prstGeom>
                      </pic:spPr>
                    </pic:pic>
                  </a:graphicData>
                </a:graphic>
              </wp:inline>
            </w:drawing>
          </mc:Fallback>
        </mc:AlternateContent>
      </w:r>
    </w:p>
    <w:p w14:paraId="24826FDB" w14:textId="65C91416" w:rsidR="0053613A" w:rsidRDefault="0053613A" w:rsidP="00F37228">
      <w:pPr>
        <w:pStyle w:val="Beschriftung"/>
        <w:jc w:val="both"/>
      </w:pPr>
      <w:bookmarkStart w:id="77" w:name="_Ref63421595"/>
      <w:r>
        <w:t xml:space="preserve">Abbildung </w:t>
      </w:r>
      <w:fldSimple w:instr=" SEQ Abbildung \* ARABIC ">
        <w:r w:rsidR="006B19B2">
          <w:rPr>
            <w:noProof/>
          </w:rPr>
          <w:t>12</w:t>
        </w:r>
      </w:fldSimple>
      <w:bookmarkEnd w:id="77"/>
      <w:r>
        <w:t xml:space="preserve"> Der diastolische Blutdruck im Verlauf der Zeit während dem stillen Lesen mit und ohne Kopfhörer</w:t>
      </w:r>
    </w:p>
    <w:p w14:paraId="3B09DB42" w14:textId="37ABABAF" w:rsidR="0053613A" w:rsidRPr="00AD27AE" w:rsidRDefault="0053613A" w:rsidP="00F37228">
      <w:pPr>
        <w:jc w:val="both"/>
      </w:pPr>
      <w:r>
        <w:t xml:space="preserve">In der </w:t>
      </w:r>
      <w:r w:rsidR="00882398">
        <w:fldChar w:fldCharType="begin"/>
      </w:r>
      <w:r w:rsidR="00882398">
        <w:instrText xml:space="preserve"> REF _Ref63528233 \h </w:instrText>
      </w:r>
      <w:r w:rsidR="005C4249">
        <w:instrText xml:space="preserve"> \* MERGEFORMAT </w:instrText>
      </w:r>
      <w:r w:rsidR="00882398">
        <w:fldChar w:fldCharType="separate"/>
      </w:r>
      <w:r w:rsidR="00C25EB3">
        <w:t xml:space="preserve">Tabelle </w:t>
      </w:r>
      <w:r w:rsidR="00C25EB3">
        <w:rPr>
          <w:noProof/>
        </w:rPr>
        <w:t>3</w:t>
      </w:r>
      <w:r w:rsidR="00882398">
        <w:fldChar w:fldCharType="end"/>
      </w:r>
      <w:r>
        <w:t xml:space="preserve"> sind die wichtigsten Werte für das Erstellen der Boxplots </w:t>
      </w:r>
      <w:r w:rsidR="005231C8">
        <w:t xml:space="preserve">in der </w:t>
      </w:r>
      <w:r w:rsidR="005231C8">
        <w:fldChar w:fldCharType="begin"/>
      </w:r>
      <w:r w:rsidR="005231C8">
        <w:instrText xml:space="preserve"> REF _Ref63421595 \h </w:instrText>
      </w:r>
      <w:r w:rsidR="005C4249">
        <w:instrText xml:space="preserve"> \* MERGEFORMAT </w:instrText>
      </w:r>
      <w:r w:rsidR="005231C8">
        <w:fldChar w:fldCharType="separate"/>
      </w:r>
      <w:r w:rsidR="00241EB6">
        <w:t xml:space="preserve">Abbildung </w:t>
      </w:r>
      <w:r w:rsidR="00241EB6">
        <w:rPr>
          <w:noProof/>
        </w:rPr>
        <w:t>11</w:t>
      </w:r>
      <w:r w:rsidR="005231C8">
        <w:fldChar w:fldCharType="end"/>
      </w:r>
      <w:r w:rsidR="005231C8">
        <w:t xml:space="preserve"> </w:t>
      </w:r>
      <w:r>
        <w:t xml:space="preserve">zusammengefasst. </w:t>
      </w:r>
      <w:r w:rsidR="003F61CE">
        <w:t>In der Situation o</w:t>
      </w:r>
      <w:r>
        <w:t xml:space="preserve">hne Kopfhörer steigt die Diastole um </w:t>
      </w:r>
      <w:r w:rsidR="003F61CE">
        <w:t>1</w:t>
      </w:r>
      <w:r>
        <w:t xml:space="preserve"> mmHg, während </w:t>
      </w:r>
      <w:r w:rsidR="003F61CE">
        <w:t xml:space="preserve">in der Situation </w:t>
      </w:r>
      <w:r>
        <w:t xml:space="preserve">mit Kopfhörer die Diastole konstant bleibt.  </w:t>
      </w:r>
    </w:p>
    <w:p w14:paraId="042D3D62" w14:textId="57A2B1B7" w:rsidR="0053613A" w:rsidRDefault="0053613A" w:rsidP="00F37228">
      <w:pPr>
        <w:pStyle w:val="Beschriftung"/>
        <w:keepNext/>
        <w:jc w:val="both"/>
      </w:pPr>
      <w:bookmarkStart w:id="78" w:name="_Ref63528233"/>
      <w:r>
        <w:t xml:space="preserve">Tabelle </w:t>
      </w:r>
      <w:fldSimple w:instr=" SEQ Tabelle \* ARABIC ">
        <w:r w:rsidR="00AE3C4F">
          <w:rPr>
            <w:noProof/>
          </w:rPr>
          <w:t>3</w:t>
        </w:r>
      </w:fldSimple>
      <w:bookmarkEnd w:id="78"/>
      <w:r>
        <w:t xml:space="preserve"> Diastole während dem stillen Lesen mit und ohne Kopfhörer</w:t>
      </w:r>
    </w:p>
    <w:bookmarkStart w:id="79" w:name="_MON_1673794825"/>
    <w:bookmarkEnd w:id="79"/>
    <w:p w14:paraId="56989A3D" w14:textId="4E4CA737" w:rsidR="0053613A" w:rsidRDefault="0053613A" w:rsidP="00F37228">
      <w:pPr>
        <w:keepNext/>
        <w:jc w:val="both"/>
      </w:pPr>
      <w:r>
        <w:object w:dxaOrig="8848" w:dyaOrig="1373" w14:anchorId="0B3EB1EA">
          <v:shape id="_x0000_i1026" type="#_x0000_t75" style="width:454.8pt;height:88.4pt" o:ole="">
            <v:imagedata r:id="rId54" o:title=""/>
          </v:shape>
          <o:OLEObject Type="Embed" ProgID="Excel.Sheet.12" ShapeID="_x0000_i1026" DrawAspect="Content" ObjectID="_1674256994" r:id="rId55"/>
        </w:object>
      </w:r>
    </w:p>
    <w:p w14:paraId="76EE2779" w14:textId="659C46C6" w:rsidR="00773602" w:rsidRPr="00BF705B" w:rsidRDefault="00773602" w:rsidP="00773602">
      <w:pPr>
        <w:spacing w:after="120" w:line="276" w:lineRule="auto"/>
      </w:pPr>
      <w:r>
        <w:br w:type="page"/>
      </w:r>
    </w:p>
    <w:p w14:paraId="3761F47F" w14:textId="77777777" w:rsidR="0053613A" w:rsidRDefault="0053613A" w:rsidP="00F37228">
      <w:pPr>
        <w:pStyle w:val="berschrift3"/>
        <w:jc w:val="both"/>
      </w:pPr>
      <w:bookmarkStart w:id="80" w:name="_Toc63643879"/>
      <w:r>
        <w:lastRenderedPageBreak/>
        <w:t>Puls</w:t>
      </w:r>
      <w:bookmarkEnd w:id="80"/>
    </w:p>
    <w:p w14:paraId="43ED79EA" w14:textId="4A9C8938" w:rsidR="0053613A" w:rsidRDefault="0053613A" w:rsidP="00F37228">
      <w:pPr>
        <w:jc w:val="both"/>
      </w:pPr>
      <w:r>
        <w:t>Auch für die Daten des Pulses ergibt sich kein signifikante</w:t>
      </w:r>
      <w:r w:rsidR="003F61CE">
        <w:t>r</w:t>
      </w:r>
      <w:r>
        <w:rPr>
          <w:vertAlign w:val="superscript"/>
        </w:rPr>
        <w:fldChar w:fldCharType="begin"/>
      </w:r>
      <w:r>
        <w:rPr>
          <w:vertAlign w:val="superscript"/>
        </w:rPr>
        <w:instrText xml:space="preserve"> NOTEREF  _Ref63431780 \h  \* MERGEFORMAT </w:instrText>
      </w:r>
      <w:r>
        <w:rPr>
          <w:vertAlign w:val="superscript"/>
        </w:rPr>
      </w:r>
      <w:r>
        <w:rPr>
          <w:vertAlign w:val="superscript"/>
        </w:rPr>
        <w:fldChar w:fldCharType="separate"/>
      </w:r>
      <w:r>
        <w:rPr>
          <w:vertAlign w:val="superscript"/>
        </w:rPr>
        <w:t>1</w:t>
      </w:r>
      <w:r>
        <w:rPr>
          <w:vertAlign w:val="superscript"/>
        </w:rPr>
        <w:fldChar w:fldCharType="end"/>
      </w:r>
      <w:r>
        <w:t xml:space="preserve"> Unterschied. </w:t>
      </w:r>
    </w:p>
    <w:p w14:paraId="41441D03" w14:textId="44D25363" w:rsidR="00120CE4" w:rsidRDefault="0053613A" w:rsidP="00F37228">
      <w:pPr>
        <w:jc w:val="both"/>
      </w:pPr>
      <w:r>
        <w:t xml:space="preserve">In der </w:t>
      </w:r>
      <w:r>
        <w:fldChar w:fldCharType="begin"/>
      </w:r>
      <w:r>
        <w:instrText xml:space="preserve"> REF _Ref63433290 \h </w:instrText>
      </w:r>
      <w:r w:rsidR="005C4249">
        <w:instrText xml:space="preserve"> \* MERGEFORMAT </w:instrText>
      </w:r>
      <w:r>
        <w:fldChar w:fldCharType="separate"/>
      </w:r>
      <w:r w:rsidR="003D201F">
        <w:t xml:space="preserve">Abbildung </w:t>
      </w:r>
      <w:r w:rsidR="003D201F">
        <w:rPr>
          <w:noProof/>
        </w:rPr>
        <w:t>10</w:t>
      </w:r>
      <w:r>
        <w:fldChar w:fldCharType="end"/>
      </w:r>
      <w:r>
        <w:t xml:space="preserve"> lässt sich erkennen, dass </w:t>
      </w:r>
      <w:r w:rsidR="003F61CE">
        <w:t xml:space="preserve">sich </w:t>
      </w:r>
      <w:r>
        <w:t xml:space="preserve">die Werte im Verlauf der Zeit </w:t>
      </w:r>
      <w:r w:rsidR="003F61CE">
        <w:t>angleichen</w:t>
      </w:r>
      <w:r>
        <w:t xml:space="preserve">. Die Werte </w:t>
      </w:r>
      <w:r w:rsidR="003F61CE">
        <w:t>in der</w:t>
      </w:r>
      <w:r>
        <w:t xml:space="preserve"> Situation ohne Kopfhörer starten mit einer totalen Verteilung von (85 – 48 =) 37</w:t>
      </w:r>
      <w:r w:rsidRPr="005F2F07">
        <w:t xml:space="preserve"> </w:t>
      </w:r>
      <w:r>
        <w:t>Herzschlägen*min</w:t>
      </w:r>
      <w:r>
        <w:rPr>
          <w:vertAlign w:val="superscript"/>
        </w:rPr>
        <w:t>-1</w:t>
      </w:r>
      <w:r>
        <w:t>, wobei sich die Werte zwischen dem ersten und dritten Quartil innerhalb von (74 – 57 =) 17 Herzschlägen*min</w:t>
      </w:r>
      <w:r>
        <w:rPr>
          <w:vertAlign w:val="superscript"/>
        </w:rPr>
        <w:t>-1</w:t>
      </w:r>
      <w:r>
        <w:t xml:space="preserve"> befinden. Die Werte für die Situation mit Kopfhörern betragen bei t = 0 (83 – 48 =) 35 Herzschlägen*min</w:t>
      </w:r>
      <w:r>
        <w:rPr>
          <w:vertAlign w:val="superscript"/>
        </w:rPr>
        <w:t>-1</w:t>
      </w:r>
      <w:r>
        <w:t>, wobei die innere Verteilung (80 – 53 =) 27 Herzschlägen*min</w:t>
      </w:r>
      <w:r>
        <w:rPr>
          <w:vertAlign w:val="superscript"/>
        </w:rPr>
        <w:t>-1</w:t>
      </w:r>
      <w:r>
        <w:t xml:space="preserve"> ist.</w:t>
      </w:r>
      <w:r w:rsidR="00120CE4">
        <w:t xml:space="preserve"> </w:t>
      </w:r>
    </w:p>
    <w:p w14:paraId="2D92DD85" w14:textId="73076DF5" w:rsidR="00773602" w:rsidRDefault="0053613A" w:rsidP="00F37228">
      <w:pPr>
        <w:jc w:val="both"/>
      </w:pPr>
      <w:r>
        <w:t>Bei t = 10 ist die totale Verteilung der Situation ohne Kopfhörer (78 – 46 =) 32 Herzschlägen*min</w:t>
      </w:r>
      <w:r>
        <w:rPr>
          <w:vertAlign w:val="superscript"/>
        </w:rPr>
        <w:t>-1</w:t>
      </w:r>
      <w:r>
        <w:t xml:space="preserve"> und die innere Verteilung (74 – 58 =) 16 Herzschlägen*min</w:t>
      </w:r>
      <w:r>
        <w:rPr>
          <w:vertAlign w:val="superscript"/>
        </w:rPr>
        <w:t>-1</w:t>
      </w:r>
      <w:r>
        <w:t>. Die Werte für die zweite Situation betragen (76 – 47 =) 29 Herzschlägen*min</w:t>
      </w:r>
      <w:r>
        <w:rPr>
          <w:vertAlign w:val="superscript"/>
        </w:rPr>
        <w:t>-1</w:t>
      </w:r>
      <w:r>
        <w:t xml:space="preserve"> für die totale und (71 – 59 =) 12 Herzschlägen*min</w:t>
      </w:r>
      <w:r>
        <w:rPr>
          <w:vertAlign w:val="superscript"/>
        </w:rPr>
        <w:t xml:space="preserve">-1 </w:t>
      </w:r>
      <w:r>
        <w:t>für die innere Verteilung.</w:t>
      </w:r>
    </w:p>
    <w:p w14:paraId="4253DF9F" w14:textId="5AB3B33E" w:rsidR="007C7036" w:rsidRDefault="00773602" w:rsidP="00773602">
      <w:r>
        <w:t xml:space="preserve">Oder als Matrizen: </w:t>
      </w:r>
      <w:r>
        <w:br/>
      </w:r>
      <w:r w:rsidR="007C7036">
        <w:t>Verteilung_</w:t>
      </w:r>
      <w:r w:rsidR="00357CF6">
        <w:t>Puls_ohne = [[</w:t>
      </w:r>
      <w:r w:rsidR="0014040D">
        <w:t>37</w:t>
      </w:r>
      <w:r w:rsidR="00357CF6">
        <w:t>,</w:t>
      </w:r>
      <w:r w:rsidR="0014040D">
        <w:t xml:space="preserve"> 17</w:t>
      </w:r>
      <w:r w:rsidR="00357CF6">
        <w:t>], [</w:t>
      </w:r>
      <w:r w:rsidR="00425D75">
        <w:t>32</w:t>
      </w:r>
      <w:r w:rsidR="00357CF6">
        <w:t>,</w:t>
      </w:r>
      <w:r w:rsidR="00425D75">
        <w:t xml:space="preserve"> 16</w:t>
      </w:r>
      <w:r w:rsidR="00357CF6">
        <w:t>]]</w:t>
      </w:r>
      <w:r w:rsidR="00357CF6">
        <w:br/>
        <w:t>Verteilung_Puls_mit</w:t>
      </w:r>
      <w:r w:rsidR="005C5232">
        <w:t xml:space="preserve"> = [[</w:t>
      </w:r>
      <w:r w:rsidR="0014040D">
        <w:t>35</w:t>
      </w:r>
      <w:r w:rsidR="005C5232">
        <w:t xml:space="preserve">, </w:t>
      </w:r>
      <w:r w:rsidR="0014040D">
        <w:t>27</w:t>
      </w:r>
      <w:r w:rsidR="005C5232">
        <w:t>], [</w:t>
      </w:r>
      <w:r w:rsidR="00425D75">
        <w:t>29</w:t>
      </w:r>
      <w:r w:rsidR="005C5232">
        <w:t xml:space="preserve">, </w:t>
      </w:r>
      <w:r w:rsidR="00425D75">
        <w:t>12</w:t>
      </w:r>
      <w:r w:rsidR="005C5232">
        <w:t>]]</w:t>
      </w:r>
    </w:p>
    <w:p w14:paraId="38096BDA" w14:textId="7E288A71" w:rsidR="00BB798C" w:rsidRDefault="00BB798C" w:rsidP="00F37228">
      <w:pPr>
        <w:jc w:val="both"/>
      </w:pPr>
      <w:r>
        <w:t>Die Messwerte zu t = 0 sind nicht unterschiedlich verteilt.</w:t>
      </w:r>
    </w:p>
    <w:p w14:paraId="4C8BB8D6" w14:textId="77777777" w:rsidR="0053613A" w:rsidRPr="00A370F3" w:rsidRDefault="0053613A" w:rsidP="00F37228">
      <w:pPr>
        <w:jc w:val="both"/>
        <w:rPr>
          <w:vertAlign w:val="superscript"/>
        </w:rPr>
      </w:pPr>
      <w:r>
        <w:rPr>
          <w:noProof/>
        </w:rPr>
        <mc:AlternateContent>
          <mc:Choice Requires="cx1">
            <w:drawing>
              <wp:inline distT="0" distB="0" distL="0" distR="0" wp14:anchorId="6D520280" wp14:editId="41C37EF8">
                <wp:extent cx="5760720" cy="3248025"/>
                <wp:effectExtent l="0" t="0" r="11430" b="9525"/>
                <wp:docPr id="6" name="Diagramm 6">
                  <a:extLst xmlns:a="http://schemas.openxmlformats.org/drawingml/2006/main">
                    <a:ext uri="{FF2B5EF4-FFF2-40B4-BE49-F238E27FC236}">
                      <a16:creationId xmlns:a16="http://schemas.microsoft.com/office/drawing/2014/main" id="{5B7083F3-E7A2-4F79-9BE8-75AB03E4C8E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6"/>
                  </a:graphicData>
                </a:graphic>
              </wp:inline>
            </w:drawing>
          </mc:Choice>
          <mc:Fallback>
            <w:drawing>
              <wp:inline distT="0" distB="0" distL="0" distR="0" wp14:anchorId="6D520280" wp14:editId="41C37EF8">
                <wp:extent cx="5760720" cy="3248025"/>
                <wp:effectExtent l="0" t="0" r="11430" b="9525"/>
                <wp:docPr id="6" name="Diagramm 6">
                  <a:extLst xmlns:a="http://schemas.openxmlformats.org/drawingml/2006/main">
                    <a:ext uri="{FF2B5EF4-FFF2-40B4-BE49-F238E27FC236}">
                      <a16:creationId xmlns:a16="http://schemas.microsoft.com/office/drawing/2014/main" id="{5B7083F3-E7A2-4F79-9BE8-75AB03E4C8E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 name="Diagramm 6">
                          <a:extLst>
                            <a:ext uri="{FF2B5EF4-FFF2-40B4-BE49-F238E27FC236}">
                              <a16:creationId xmlns:a16="http://schemas.microsoft.com/office/drawing/2014/main" id="{5B7083F3-E7A2-4F79-9BE8-75AB03E4C8EE}"/>
                            </a:ext>
                          </a:extLst>
                        </pic:cNvPr>
                        <pic:cNvPicPr>
                          <a:picLocks noGrp="1" noRot="1" noChangeAspect="1" noMove="1" noResize="1" noEditPoints="1" noAdjustHandles="1" noChangeArrowheads="1" noChangeShapeType="1"/>
                        </pic:cNvPicPr>
                      </pic:nvPicPr>
                      <pic:blipFill>
                        <a:blip r:embed="rId57"/>
                        <a:stretch>
                          <a:fillRect/>
                        </a:stretch>
                      </pic:blipFill>
                      <pic:spPr>
                        <a:xfrm>
                          <a:off x="0" y="0"/>
                          <a:ext cx="5760720" cy="3248025"/>
                        </a:xfrm>
                        <a:prstGeom prst="rect">
                          <a:avLst/>
                        </a:prstGeom>
                      </pic:spPr>
                    </pic:pic>
                  </a:graphicData>
                </a:graphic>
              </wp:inline>
            </w:drawing>
          </mc:Fallback>
        </mc:AlternateContent>
      </w:r>
    </w:p>
    <w:p w14:paraId="273ED365" w14:textId="762E6CDC" w:rsidR="0053613A" w:rsidRDefault="0053613A" w:rsidP="00F37228">
      <w:pPr>
        <w:pStyle w:val="Beschriftung"/>
        <w:jc w:val="both"/>
      </w:pPr>
      <w:bookmarkStart w:id="81" w:name="_Ref63433290"/>
      <w:r>
        <w:t xml:space="preserve">Abbildung </w:t>
      </w:r>
      <w:fldSimple w:instr=" SEQ Abbildung \* ARABIC ">
        <w:r w:rsidR="006B19B2">
          <w:rPr>
            <w:noProof/>
          </w:rPr>
          <w:t>13</w:t>
        </w:r>
      </w:fldSimple>
      <w:bookmarkEnd w:id="81"/>
      <w:r>
        <w:t xml:space="preserve">  Der Pulks im Verlauf der Zeit während dem stillen Lesen mit und ohne Kopfhörer</w:t>
      </w:r>
    </w:p>
    <w:p w14:paraId="756EEB51" w14:textId="77777777" w:rsidR="00773602" w:rsidRDefault="00773602" w:rsidP="00773602">
      <w:pPr>
        <w:keepNext/>
        <w:jc w:val="both"/>
      </w:pPr>
      <w:r>
        <w:t xml:space="preserve">In der </w:t>
      </w:r>
      <w:r>
        <w:fldChar w:fldCharType="begin"/>
      </w:r>
      <w:r>
        <w:instrText xml:space="preserve"> REF _Ref63528397 \h  \* MERGEFORMAT </w:instrText>
      </w:r>
      <w:r>
        <w:fldChar w:fldCharType="separate"/>
      </w:r>
      <w:r>
        <w:t xml:space="preserve">Tabelle </w:t>
      </w:r>
      <w:r>
        <w:rPr>
          <w:noProof/>
        </w:rPr>
        <w:t>4</w:t>
      </w:r>
      <w:r>
        <w:fldChar w:fldCharType="end"/>
      </w:r>
      <w:r>
        <w:t xml:space="preserve"> sind die wichtigsten Werte für das Erstellen der Boxplots der </w:t>
      </w:r>
      <w:r>
        <w:fldChar w:fldCharType="begin"/>
      </w:r>
      <w:r>
        <w:instrText xml:space="preserve"> REF _Ref63433290 \h  \* MERGEFORMAT </w:instrText>
      </w:r>
      <w:r>
        <w:fldChar w:fldCharType="separate"/>
      </w:r>
      <w:r>
        <w:t xml:space="preserve">Abbildung </w:t>
      </w:r>
      <w:r>
        <w:rPr>
          <w:noProof/>
        </w:rPr>
        <w:t>12</w:t>
      </w:r>
      <w:r>
        <w:fldChar w:fldCharType="end"/>
      </w:r>
      <w:r>
        <w:t xml:space="preserve"> zusammengefasst. In der Situation ohne Kopfhörer bleibt der Puls konstant, während er in der Situation mit Kopfhörer um 1 Herzschlag*min</w:t>
      </w:r>
      <w:r>
        <w:rPr>
          <w:vertAlign w:val="superscript"/>
        </w:rPr>
        <w:t>-1</w:t>
      </w:r>
      <w:r>
        <w:t xml:space="preserve"> steigt.</w:t>
      </w:r>
    </w:p>
    <w:p w14:paraId="3560EB82" w14:textId="77777777" w:rsidR="00773602" w:rsidRDefault="00773602" w:rsidP="00773602">
      <w:pPr>
        <w:pStyle w:val="Beschriftung"/>
        <w:keepNext/>
        <w:jc w:val="both"/>
      </w:pPr>
      <w:bookmarkStart w:id="82" w:name="_Ref63528397"/>
      <w:r>
        <w:t xml:space="preserve">Tabelle </w:t>
      </w:r>
      <w:r>
        <w:fldChar w:fldCharType="begin"/>
      </w:r>
      <w:r>
        <w:instrText xml:space="preserve"> SEQ Tabelle \* ARABIC </w:instrText>
      </w:r>
      <w:r>
        <w:fldChar w:fldCharType="separate"/>
      </w:r>
      <w:r>
        <w:rPr>
          <w:noProof/>
        </w:rPr>
        <w:t>4</w:t>
      </w:r>
      <w:r>
        <w:rPr>
          <w:noProof/>
        </w:rPr>
        <w:fldChar w:fldCharType="end"/>
      </w:r>
      <w:bookmarkEnd w:id="82"/>
      <w:r>
        <w:t xml:space="preserve"> Puls während dem stillen Lesen mit und ohne Kopfhörer</w:t>
      </w:r>
    </w:p>
    <w:bookmarkStart w:id="83" w:name="_MON_1674034828"/>
    <w:bookmarkEnd w:id="83"/>
    <w:p w14:paraId="186E91F2" w14:textId="0AC875CF" w:rsidR="00773602" w:rsidRDefault="00773602" w:rsidP="00773602">
      <w:r>
        <w:object w:dxaOrig="8848" w:dyaOrig="1373" w14:anchorId="0F5B1C7F">
          <v:shape id="_x0000_i1081" type="#_x0000_t75" style="width:454.8pt;height:88.4pt" o:ole="">
            <v:imagedata r:id="rId58" o:title=""/>
          </v:shape>
          <o:OLEObject Type="Embed" ProgID="Excel.Sheet.12" ShapeID="_x0000_i1081" DrawAspect="Content" ObjectID="_1674256995" r:id="rId59"/>
        </w:object>
      </w:r>
    </w:p>
    <w:p w14:paraId="16F47134" w14:textId="7B78223B" w:rsidR="0053613A" w:rsidRDefault="0053613A" w:rsidP="00F37228">
      <w:pPr>
        <w:pStyle w:val="berschrift2"/>
        <w:jc w:val="both"/>
      </w:pPr>
      <w:bookmarkStart w:id="84" w:name="_Toc63643880"/>
      <w:r>
        <w:lastRenderedPageBreak/>
        <w:t xml:space="preserve">Vergleich des </w:t>
      </w:r>
      <w:r w:rsidR="003F61CE">
        <w:t>S</w:t>
      </w:r>
      <w:r>
        <w:t xml:space="preserve">tillen </w:t>
      </w:r>
      <w:r w:rsidR="003F61CE">
        <w:t>L</w:t>
      </w:r>
      <w:r>
        <w:t>esen</w:t>
      </w:r>
      <w:r w:rsidR="003F61CE">
        <w:t xml:space="preserve">s </w:t>
      </w:r>
      <w:r>
        <w:t xml:space="preserve">mit </w:t>
      </w:r>
      <w:r w:rsidR="003F61CE">
        <w:t xml:space="preserve">Lesen mit </w:t>
      </w:r>
      <w:r>
        <w:t>Musik</w:t>
      </w:r>
      <w:bookmarkEnd w:id="84"/>
    </w:p>
    <w:p w14:paraId="4AC63C6D" w14:textId="4BC0AE64" w:rsidR="00E4773A" w:rsidRPr="00E4773A" w:rsidRDefault="00E4773A" w:rsidP="00F37228">
      <w:pPr>
        <w:jc w:val="both"/>
      </w:pPr>
      <w:r>
        <w:t>In dieses Experiment fliessen die Werte aller 17 Versuchspersonen ein.</w:t>
      </w:r>
      <w:r w:rsidR="00766940">
        <w:t xml:space="preserve"> Als Kontrollsituation dienten die Werte der Situation «Stilles Lesen mit Kopfhörer». </w:t>
      </w:r>
    </w:p>
    <w:p w14:paraId="3AA79735" w14:textId="77777777" w:rsidR="0053613A" w:rsidRDefault="0053613A" w:rsidP="00F37228">
      <w:pPr>
        <w:pStyle w:val="berschrift3"/>
        <w:jc w:val="both"/>
      </w:pPr>
      <w:bookmarkStart w:id="85" w:name="_Ref63586686"/>
      <w:bookmarkStart w:id="86" w:name="_Ref63587605"/>
      <w:bookmarkStart w:id="87" w:name="_Toc63643881"/>
      <w:r>
        <w:t>Blutdruck</w:t>
      </w:r>
      <w:bookmarkEnd w:id="85"/>
      <w:bookmarkEnd w:id="86"/>
      <w:bookmarkEnd w:id="87"/>
    </w:p>
    <w:p w14:paraId="4A609263" w14:textId="220A3F6D" w:rsidR="0053613A" w:rsidRDefault="00BB798C" w:rsidP="00F37228">
      <w:pPr>
        <w:jc w:val="both"/>
        <w:rPr>
          <w:rStyle w:val="Fett"/>
        </w:rPr>
      </w:pPr>
      <w:r>
        <w:rPr>
          <w:rStyle w:val="Fett"/>
        </w:rPr>
        <w:t>Systole</w:t>
      </w:r>
    </w:p>
    <w:p w14:paraId="45A34B5B" w14:textId="6E9E7F27" w:rsidR="00B61ABD" w:rsidRDefault="002D3438" w:rsidP="00F37228">
      <w:pPr>
        <w:jc w:val="both"/>
        <w:rPr>
          <w:rStyle w:val="Fett"/>
          <w:b w:val="0"/>
          <w:bCs w:val="0"/>
        </w:rPr>
      </w:pPr>
      <w:r>
        <w:rPr>
          <w:rStyle w:val="Fett"/>
          <w:b w:val="0"/>
          <w:bCs w:val="0"/>
        </w:rPr>
        <w:t>Die</w:t>
      </w:r>
      <w:r w:rsidR="003F61CE">
        <w:rPr>
          <w:rStyle w:val="Fett"/>
          <w:b w:val="0"/>
          <w:bCs w:val="0"/>
        </w:rPr>
        <w:t xml:space="preserve"> Werte der</w:t>
      </w:r>
      <w:r>
        <w:rPr>
          <w:rStyle w:val="Fett"/>
          <w:b w:val="0"/>
          <w:bCs w:val="0"/>
        </w:rPr>
        <w:t xml:space="preserve"> zwei Situationen unterscheiden sich signifikant</w:t>
      </w:r>
      <w:r w:rsidR="00163D73" w:rsidRPr="00163D73">
        <w:rPr>
          <w:rStyle w:val="Fett"/>
          <w:b w:val="0"/>
          <w:bCs w:val="0"/>
          <w:vertAlign w:val="superscript"/>
        </w:rPr>
        <w:t>1</w:t>
      </w:r>
      <w:r>
        <w:rPr>
          <w:rStyle w:val="Fett"/>
          <w:b w:val="0"/>
          <w:bCs w:val="0"/>
        </w:rPr>
        <w:t xml:space="preserve"> zum Zeitpunkt t = 0</w:t>
      </w:r>
      <w:r w:rsidR="00DE1233">
        <w:rPr>
          <w:rStyle w:val="Fett"/>
          <w:b w:val="0"/>
          <w:bCs w:val="0"/>
        </w:rPr>
        <w:t xml:space="preserve">. </w:t>
      </w:r>
      <w:r w:rsidR="00FB590D">
        <w:rPr>
          <w:rStyle w:val="Fett"/>
          <w:b w:val="0"/>
          <w:bCs w:val="0"/>
        </w:rPr>
        <w:t>Es besteht jedoch kein signifikanter Unterschied zwischen den beiden Situationen zum Zeitpunkt t = 10</w:t>
      </w:r>
      <w:r w:rsidR="00F72134">
        <w:rPr>
          <w:rStyle w:val="Fett"/>
          <w:b w:val="0"/>
          <w:bCs w:val="0"/>
        </w:rPr>
        <w:t xml:space="preserve">. </w:t>
      </w:r>
      <w:r w:rsidR="00125AA6">
        <w:rPr>
          <w:rStyle w:val="Fett"/>
          <w:b w:val="0"/>
          <w:bCs w:val="0"/>
        </w:rPr>
        <w:t xml:space="preserve">Wie schon im Kapitel </w:t>
      </w:r>
      <w:r w:rsidR="007E22B8">
        <w:rPr>
          <w:rStyle w:val="Fett"/>
          <w:b w:val="0"/>
          <w:bCs w:val="0"/>
        </w:rPr>
        <w:fldChar w:fldCharType="begin"/>
      </w:r>
      <w:r w:rsidR="007E22B8">
        <w:rPr>
          <w:rStyle w:val="Fett"/>
          <w:b w:val="0"/>
          <w:bCs w:val="0"/>
        </w:rPr>
        <w:instrText xml:space="preserve"> REF _Ref63581308 \r \h </w:instrText>
      </w:r>
      <w:r w:rsidR="005C4249">
        <w:rPr>
          <w:rStyle w:val="Fett"/>
          <w:b w:val="0"/>
          <w:bCs w:val="0"/>
        </w:rPr>
        <w:instrText xml:space="preserve"> \* MERGEFORMAT </w:instrText>
      </w:r>
      <w:r w:rsidR="007E22B8">
        <w:rPr>
          <w:rStyle w:val="Fett"/>
          <w:b w:val="0"/>
          <w:bCs w:val="0"/>
        </w:rPr>
      </w:r>
      <w:r w:rsidR="007E22B8">
        <w:rPr>
          <w:rStyle w:val="Fett"/>
          <w:b w:val="0"/>
          <w:bCs w:val="0"/>
        </w:rPr>
        <w:fldChar w:fldCharType="separate"/>
      </w:r>
      <w:r w:rsidR="007E22B8">
        <w:rPr>
          <w:rStyle w:val="Fett"/>
          <w:b w:val="0"/>
          <w:bCs w:val="0"/>
        </w:rPr>
        <w:t>3.2.1</w:t>
      </w:r>
      <w:r w:rsidR="007E22B8">
        <w:rPr>
          <w:rStyle w:val="Fett"/>
          <w:b w:val="0"/>
          <w:bCs w:val="0"/>
        </w:rPr>
        <w:fldChar w:fldCharType="end"/>
      </w:r>
      <w:r w:rsidR="00125AA6">
        <w:rPr>
          <w:rStyle w:val="Fett"/>
          <w:b w:val="0"/>
          <w:bCs w:val="0"/>
        </w:rPr>
        <w:t xml:space="preserve"> unterscheiden sich die Zeitpunkte t = [0,10] </w:t>
      </w:r>
      <w:r w:rsidR="003447BC">
        <w:rPr>
          <w:rStyle w:val="Fett"/>
          <w:b w:val="0"/>
          <w:bCs w:val="0"/>
        </w:rPr>
        <w:t xml:space="preserve">der </w:t>
      </w:r>
      <w:r w:rsidR="007E22B8">
        <w:rPr>
          <w:rStyle w:val="Fett"/>
          <w:b w:val="0"/>
          <w:bCs w:val="0"/>
        </w:rPr>
        <w:t>Situation</w:t>
      </w:r>
      <w:r w:rsidR="003447BC">
        <w:rPr>
          <w:rStyle w:val="Fett"/>
          <w:b w:val="0"/>
          <w:bCs w:val="0"/>
        </w:rPr>
        <w:t xml:space="preserve"> mit Musik als auch die der </w:t>
      </w:r>
      <w:r w:rsidR="003F61CE">
        <w:rPr>
          <w:rStyle w:val="Fett"/>
          <w:b w:val="0"/>
          <w:bCs w:val="0"/>
        </w:rPr>
        <w:t>Situation Stilles Lesen</w:t>
      </w:r>
      <w:r w:rsidR="007E22B8">
        <w:rPr>
          <w:rStyle w:val="Fett"/>
          <w:b w:val="0"/>
          <w:bCs w:val="0"/>
        </w:rPr>
        <w:t xml:space="preserve"> signifikant</w:t>
      </w:r>
      <w:r w:rsidR="00163D73" w:rsidRPr="00163D73">
        <w:rPr>
          <w:rStyle w:val="Fett"/>
          <w:b w:val="0"/>
          <w:bCs w:val="0"/>
          <w:vertAlign w:val="superscript"/>
        </w:rPr>
        <w:t>1</w:t>
      </w:r>
      <w:r w:rsidR="007E22B8">
        <w:rPr>
          <w:rStyle w:val="Fett"/>
          <w:b w:val="0"/>
          <w:bCs w:val="0"/>
        </w:rPr>
        <w:t xml:space="preserve"> voneinander. </w:t>
      </w:r>
    </w:p>
    <w:p w14:paraId="7E300399" w14:textId="604986B6" w:rsidR="00BB798C" w:rsidRDefault="00A35012" w:rsidP="00F37228">
      <w:pPr>
        <w:jc w:val="both"/>
        <w:rPr>
          <w:rStyle w:val="Fett"/>
          <w:b w:val="0"/>
          <w:bCs w:val="0"/>
        </w:rPr>
      </w:pPr>
      <w:r>
        <w:rPr>
          <w:rStyle w:val="Fett"/>
          <w:b w:val="0"/>
          <w:bCs w:val="0"/>
        </w:rPr>
        <w:t xml:space="preserve">In der </w:t>
      </w:r>
      <w:r w:rsidR="002622C4">
        <w:rPr>
          <w:rStyle w:val="Fett"/>
          <w:b w:val="0"/>
          <w:bCs w:val="0"/>
        </w:rPr>
        <w:t xml:space="preserve">Kontrollsituation </w:t>
      </w:r>
      <w:r w:rsidR="002E163C">
        <w:rPr>
          <w:rStyle w:val="Fett"/>
          <w:b w:val="0"/>
          <w:bCs w:val="0"/>
        </w:rPr>
        <w:t xml:space="preserve">sinkt der Median des systolischen Blutdrucks </w:t>
      </w:r>
      <w:r w:rsidR="002622C4">
        <w:rPr>
          <w:rStyle w:val="Fett"/>
          <w:b w:val="0"/>
          <w:bCs w:val="0"/>
        </w:rPr>
        <w:t>von 115.5 auf 107 mmHg</w:t>
      </w:r>
      <w:r w:rsidR="002E163C">
        <w:rPr>
          <w:rStyle w:val="Fett"/>
          <w:b w:val="0"/>
          <w:bCs w:val="0"/>
        </w:rPr>
        <w:t>. In der zweiten Situation startet der Median bei 113.5 und sinkt auf 107 mmHg.</w:t>
      </w:r>
    </w:p>
    <w:p w14:paraId="7FC1E1BC" w14:textId="2B8EE769" w:rsidR="00A64A50" w:rsidRPr="002A6012" w:rsidRDefault="00A64A50" w:rsidP="00F37228">
      <w:pPr>
        <w:jc w:val="both"/>
        <w:rPr>
          <w:rStyle w:val="Fett"/>
          <w:b w:val="0"/>
          <w:bCs w:val="0"/>
        </w:rPr>
      </w:pPr>
      <w:r>
        <w:rPr>
          <w:rStyle w:val="Fett"/>
          <w:b w:val="0"/>
          <w:bCs w:val="0"/>
        </w:rPr>
        <w:t>Die Startwerte sind ähnlich verteilt.</w:t>
      </w:r>
    </w:p>
    <w:p w14:paraId="75DCBA66" w14:textId="77777777" w:rsidR="0053613A" w:rsidRDefault="0053613A" w:rsidP="00F37228">
      <w:pPr>
        <w:keepNext/>
        <w:jc w:val="both"/>
      </w:pPr>
      <w:r>
        <w:rPr>
          <w:noProof/>
        </w:rPr>
        <mc:AlternateContent>
          <mc:Choice Requires="cx1">
            <w:drawing>
              <wp:inline distT="0" distB="0" distL="0" distR="0" wp14:anchorId="1AF499DD" wp14:editId="2F89E9ED">
                <wp:extent cx="5760720" cy="3667125"/>
                <wp:effectExtent l="0" t="0" r="11430" b="9525"/>
                <wp:docPr id="2" name="Diagramm 2">
                  <a:extLst xmlns:a="http://schemas.openxmlformats.org/drawingml/2006/main">
                    <a:ext uri="{FF2B5EF4-FFF2-40B4-BE49-F238E27FC236}">
                      <a16:creationId xmlns:a16="http://schemas.microsoft.com/office/drawing/2014/main" id="{86FF38E1-478E-43C0-BCB8-40E9B2243E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0"/>
                  </a:graphicData>
                </a:graphic>
              </wp:inline>
            </w:drawing>
          </mc:Choice>
          <mc:Fallback>
            <w:drawing>
              <wp:inline distT="0" distB="0" distL="0" distR="0" wp14:anchorId="1AF499DD" wp14:editId="2F89E9ED">
                <wp:extent cx="5760720" cy="3667125"/>
                <wp:effectExtent l="0" t="0" r="11430" b="9525"/>
                <wp:docPr id="2" name="Diagramm 2">
                  <a:extLst xmlns:a="http://schemas.openxmlformats.org/drawingml/2006/main">
                    <a:ext uri="{FF2B5EF4-FFF2-40B4-BE49-F238E27FC236}">
                      <a16:creationId xmlns:a16="http://schemas.microsoft.com/office/drawing/2014/main" id="{86FF38E1-478E-43C0-BCB8-40E9B2243E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Diagramm 2">
                          <a:extLst>
                            <a:ext uri="{FF2B5EF4-FFF2-40B4-BE49-F238E27FC236}">
                              <a16:creationId xmlns:a16="http://schemas.microsoft.com/office/drawing/2014/main" id="{86FF38E1-478E-43C0-BCB8-40E9B2243EA7}"/>
                            </a:ext>
                          </a:extLst>
                        </pic:cNvPr>
                        <pic:cNvPicPr>
                          <a:picLocks noGrp="1" noRot="1" noChangeAspect="1" noMove="1" noResize="1" noEditPoints="1" noAdjustHandles="1" noChangeArrowheads="1" noChangeShapeType="1"/>
                        </pic:cNvPicPr>
                      </pic:nvPicPr>
                      <pic:blipFill>
                        <a:blip r:embed="rId61"/>
                        <a:stretch>
                          <a:fillRect/>
                        </a:stretch>
                      </pic:blipFill>
                      <pic:spPr>
                        <a:xfrm>
                          <a:off x="0" y="0"/>
                          <a:ext cx="5760720" cy="3667125"/>
                        </a:xfrm>
                        <a:prstGeom prst="rect">
                          <a:avLst/>
                        </a:prstGeom>
                      </pic:spPr>
                    </pic:pic>
                  </a:graphicData>
                </a:graphic>
              </wp:inline>
            </w:drawing>
          </mc:Fallback>
        </mc:AlternateContent>
      </w:r>
    </w:p>
    <w:p w14:paraId="2FE7E479" w14:textId="7F03965A" w:rsidR="0053613A" w:rsidRDefault="0053613A" w:rsidP="00F37228">
      <w:pPr>
        <w:pStyle w:val="Beschriftung"/>
        <w:jc w:val="both"/>
      </w:pPr>
      <w:bookmarkStart w:id="88" w:name="_Ref63581755"/>
      <w:r>
        <w:t xml:space="preserve">Abbildung </w:t>
      </w:r>
      <w:fldSimple w:instr=" SEQ Abbildung \* ARABIC ">
        <w:r w:rsidR="006B19B2">
          <w:rPr>
            <w:noProof/>
          </w:rPr>
          <w:t>14</w:t>
        </w:r>
      </w:fldSimple>
      <w:bookmarkEnd w:id="88"/>
      <w:r>
        <w:t xml:space="preserve"> </w:t>
      </w:r>
      <w:r w:rsidRPr="0039518A">
        <w:t>Der systolische Blutdruck im Verlauf der Zeit während dem stillen Lesen mit Kopfhöre</w:t>
      </w:r>
      <w:r>
        <w:t>r und mit Musik.</w:t>
      </w:r>
    </w:p>
    <w:p w14:paraId="6E34D4E4" w14:textId="4C9D0560" w:rsidR="0053613A" w:rsidRDefault="005231C8" w:rsidP="00F37228">
      <w:pPr>
        <w:jc w:val="both"/>
      </w:pPr>
      <w:r>
        <w:t xml:space="preserve">In der </w:t>
      </w:r>
      <w:r w:rsidR="002E163C">
        <w:fldChar w:fldCharType="begin"/>
      </w:r>
      <w:r w:rsidR="002E163C">
        <w:instrText xml:space="preserve"> REF _Ref63581723 \h </w:instrText>
      </w:r>
      <w:r w:rsidR="005C4249">
        <w:instrText xml:space="preserve"> \* MERGEFORMAT </w:instrText>
      </w:r>
      <w:r w:rsidR="002E163C">
        <w:fldChar w:fldCharType="separate"/>
      </w:r>
      <w:r w:rsidR="00C25EB3">
        <w:t xml:space="preserve">Tabelle </w:t>
      </w:r>
      <w:r w:rsidR="00C25EB3">
        <w:rPr>
          <w:noProof/>
        </w:rPr>
        <w:t>5</w:t>
      </w:r>
      <w:r w:rsidR="002E163C">
        <w:fldChar w:fldCharType="end"/>
      </w:r>
      <w:r w:rsidR="002E163C">
        <w:t xml:space="preserve"> </w:t>
      </w:r>
      <w:r w:rsidR="00A35012">
        <w:t xml:space="preserve">wurden die wichtigsten Informationen zusammengetragen, welche für das Erstellen des Boxplots in der </w:t>
      </w:r>
      <w:r w:rsidR="00B80462">
        <w:fldChar w:fldCharType="begin"/>
      </w:r>
      <w:r w:rsidR="00B80462">
        <w:instrText xml:space="preserve"> REF _Ref63581755 \h </w:instrText>
      </w:r>
      <w:r w:rsidR="005C4249">
        <w:instrText xml:space="preserve"> \* MERGEFORMAT </w:instrText>
      </w:r>
      <w:r w:rsidR="00B80462">
        <w:fldChar w:fldCharType="separate"/>
      </w:r>
      <w:r w:rsidR="00241EB6">
        <w:t xml:space="preserve">Abbildung </w:t>
      </w:r>
      <w:r w:rsidR="00241EB6">
        <w:rPr>
          <w:noProof/>
        </w:rPr>
        <w:t>13</w:t>
      </w:r>
      <w:r w:rsidR="00B80462">
        <w:fldChar w:fldCharType="end"/>
      </w:r>
      <w:r w:rsidR="00A35012">
        <w:t xml:space="preserve"> notwendig waren. </w:t>
      </w:r>
      <w:r w:rsidR="0053613A">
        <w:t>Der Wert der Systole sinkt um 8.5 mmHg in der ersten Situation und um 6.5 mmHg in der zweiten.</w:t>
      </w:r>
    </w:p>
    <w:p w14:paraId="4BF49549" w14:textId="77777777" w:rsidR="00773602" w:rsidRDefault="00773602" w:rsidP="00773602">
      <w:pPr>
        <w:pStyle w:val="Beschriftung"/>
        <w:keepNext/>
        <w:jc w:val="both"/>
      </w:pPr>
      <w:bookmarkStart w:id="89" w:name="_Ref63581723"/>
      <w:r>
        <w:t xml:space="preserve">Tabelle </w:t>
      </w:r>
      <w:r>
        <w:fldChar w:fldCharType="begin"/>
      </w:r>
      <w:r>
        <w:instrText xml:space="preserve"> SEQ Tabelle \* ARABIC </w:instrText>
      </w:r>
      <w:r>
        <w:fldChar w:fldCharType="separate"/>
      </w:r>
      <w:r>
        <w:rPr>
          <w:noProof/>
        </w:rPr>
        <w:t>5</w:t>
      </w:r>
      <w:r>
        <w:rPr>
          <w:noProof/>
        </w:rPr>
        <w:fldChar w:fldCharType="end"/>
      </w:r>
      <w:bookmarkEnd w:id="89"/>
      <w:r>
        <w:t xml:space="preserve"> Systole während dem stillen Lesen mit Kopfhörer ohne zusätzliche Geräusche und mit Musik</w:t>
      </w:r>
    </w:p>
    <w:bookmarkStart w:id="90" w:name="_MON_1674111505"/>
    <w:bookmarkEnd w:id="90"/>
    <w:p w14:paraId="3EE41C8D" w14:textId="010FF81A" w:rsidR="00773602" w:rsidRPr="0007110F" w:rsidRDefault="00773602" w:rsidP="00773602">
      <w:pPr>
        <w:jc w:val="both"/>
      </w:pPr>
      <w:r>
        <w:object w:dxaOrig="8848" w:dyaOrig="1373" w14:anchorId="627F628D">
          <v:shape id="_x0000_i1089" type="#_x0000_t75" style="width:454.8pt;height:88.4pt" o:ole="">
            <v:imagedata r:id="rId62" o:title=""/>
          </v:shape>
          <o:OLEObject Type="Embed" ProgID="Excel.Sheet.12" ShapeID="_x0000_i1089" DrawAspect="Content" ObjectID="_1674256996" r:id="rId63"/>
        </w:object>
      </w:r>
    </w:p>
    <w:p w14:paraId="74FBB830" w14:textId="03EAC9DD" w:rsidR="0053613A" w:rsidRDefault="000437ED" w:rsidP="00F37228">
      <w:pPr>
        <w:keepNext/>
        <w:jc w:val="both"/>
        <w:rPr>
          <w:rStyle w:val="Fett"/>
        </w:rPr>
      </w:pPr>
      <w:r w:rsidRPr="000437ED">
        <w:rPr>
          <w:rStyle w:val="Fett"/>
        </w:rPr>
        <w:lastRenderedPageBreak/>
        <w:t>Diastole</w:t>
      </w:r>
    </w:p>
    <w:p w14:paraId="5912C8AD" w14:textId="3CC316D1" w:rsidR="000437ED" w:rsidRPr="00E468E6" w:rsidRDefault="00E468E6" w:rsidP="00F37228">
      <w:pPr>
        <w:jc w:val="both"/>
        <w:rPr>
          <w:rStyle w:val="Fett"/>
          <w:b w:val="0"/>
          <w:bCs w:val="0"/>
        </w:rPr>
      </w:pPr>
      <w:r>
        <w:rPr>
          <w:rStyle w:val="Fett"/>
          <w:b w:val="0"/>
          <w:bCs w:val="0"/>
        </w:rPr>
        <w:t xml:space="preserve">Die Messwerte </w:t>
      </w:r>
      <w:r w:rsidR="00E4753B">
        <w:rPr>
          <w:rStyle w:val="Fett"/>
          <w:b w:val="0"/>
          <w:bCs w:val="0"/>
        </w:rPr>
        <w:t xml:space="preserve">zwischen den Situationen unterscheiden sich weder zum Zeitpunkt t = 0 </w:t>
      </w:r>
      <w:r w:rsidR="00B34F89">
        <w:rPr>
          <w:rStyle w:val="Fett"/>
          <w:b w:val="0"/>
          <w:bCs w:val="0"/>
        </w:rPr>
        <w:t xml:space="preserve">noch zu t = 10 signifikant voneinander. </w:t>
      </w:r>
      <w:r w:rsidR="00105D6C">
        <w:rPr>
          <w:rStyle w:val="Fett"/>
          <w:b w:val="0"/>
          <w:bCs w:val="0"/>
        </w:rPr>
        <w:t xml:space="preserve">Wie schon im Kapitel </w:t>
      </w:r>
      <w:r w:rsidR="00105D6C">
        <w:rPr>
          <w:rStyle w:val="Fett"/>
          <w:b w:val="0"/>
          <w:bCs w:val="0"/>
        </w:rPr>
        <w:fldChar w:fldCharType="begin"/>
      </w:r>
      <w:r w:rsidR="00105D6C">
        <w:rPr>
          <w:rStyle w:val="Fett"/>
          <w:b w:val="0"/>
          <w:bCs w:val="0"/>
        </w:rPr>
        <w:instrText xml:space="preserve"> REF _Ref63582053 \h </w:instrText>
      </w:r>
      <w:r w:rsidR="005C4249">
        <w:rPr>
          <w:rStyle w:val="Fett"/>
          <w:b w:val="0"/>
          <w:bCs w:val="0"/>
        </w:rPr>
        <w:instrText xml:space="preserve"> \* MERGEFORMAT </w:instrText>
      </w:r>
      <w:r w:rsidR="00105D6C">
        <w:rPr>
          <w:rStyle w:val="Fett"/>
          <w:b w:val="0"/>
          <w:bCs w:val="0"/>
        </w:rPr>
      </w:r>
      <w:r w:rsidR="00105D6C">
        <w:rPr>
          <w:rStyle w:val="Fett"/>
          <w:b w:val="0"/>
          <w:bCs w:val="0"/>
        </w:rPr>
        <w:fldChar w:fldCharType="end"/>
      </w:r>
      <w:r w:rsidR="00105D6C">
        <w:rPr>
          <w:rStyle w:val="Fett"/>
          <w:b w:val="0"/>
          <w:bCs w:val="0"/>
        </w:rPr>
        <w:fldChar w:fldCharType="begin"/>
      </w:r>
      <w:r w:rsidR="00105D6C">
        <w:rPr>
          <w:rStyle w:val="Fett"/>
          <w:b w:val="0"/>
          <w:bCs w:val="0"/>
        </w:rPr>
        <w:instrText xml:space="preserve"> REF _Ref63582057 \r \h </w:instrText>
      </w:r>
      <w:r w:rsidR="005C4249">
        <w:rPr>
          <w:rStyle w:val="Fett"/>
          <w:b w:val="0"/>
          <w:bCs w:val="0"/>
        </w:rPr>
        <w:instrText xml:space="preserve"> \* MERGEFORMAT </w:instrText>
      </w:r>
      <w:r w:rsidR="00105D6C">
        <w:rPr>
          <w:rStyle w:val="Fett"/>
          <w:b w:val="0"/>
          <w:bCs w:val="0"/>
        </w:rPr>
      </w:r>
      <w:r w:rsidR="00105D6C">
        <w:rPr>
          <w:rStyle w:val="Fett"/>
          <w:b w:val="0"/>
          <w:bCs w:val="0"/>
        </w:rPr>
        <w:fldChar w:fldCharType="separate"/>
      </w:r>
      <w:r w:rsidR="00105D6C">
        <w:rPr>
          <w:rStyle w:val="Fett"/>
          <w:b w:val="0"/>
          <w:bCs w:val="0"/>
        </w:rPr>
        <w:t>3.2.1</w:t>
      </w:r>
      <w:r w:rsidR="00105D6C">
        <w:rPr>
          <w:rStyle w:val="Fett"/>
          <w:b w:val="0"/>
          <w:bCs w:val="0"/>
        </w:rPr>
        <w:fldChar w:fldCharType="end"/>
      </w:r>
      <w:r w:rsidR="00105D6C">
        <w:rPr>
          <w:rStyle w:val="Fett"/>
          <w:b w:val="0"/>
          <w:bCs w:val="0"/>
        </w:rPr>
        <w:t xml:space="preserve"> gibt es keinen signifikanten Unterschied zwischen den Messwerten</w:t>
      </w:r>
      <w:r w:rsidR="00B24971">
        <w:rPr>
          <w:rStyle w:val="Fett"/>
          <w:b w:val="0"/>
          <w:bCs w:val="0"/>
        </w:rPr>
        <w:t xml:space="preserve"> </w:t>
      </w:r>
      <w:r w:rsidR="00B34F89">
        <w:rPr>
          <w:rStyle w:val="Fett"/>
          <w:b w:val="0"/>
          <w:bCs w:val="0"/>
        </w:rPr>
        <w:t>innerhalb der</w:t>
      </w:r>
      <w:r w:rsidR="00B24971">
        <w:rPr>
          <w:rStyle w:val="Fett"/>
          <w:b w:val="0"/>
          <w:bCs w:val="0"/>
        </w:rPr>
        <w:t xml:space="preserve"> Situationen zu den Zeitpunkten t = [0,10]</w:t>
      </w:r>
      <w:r w:rsidR="00B34F89">
        <w:rPr>
          <w:rStyle w:val="Fett"/>
          <w:b w:val="0"/>
          <w:bCs w:val="0"/>
        </w:rPr>
        <w:t xml:space="preserve">. In der Kontrollsituation sinkt der </w:t>
      </w:r>
      <w:r w:rsidR="00163D73">
        <w:rPr>
          <w:rStyle w:val="Fett"/>
          <w:b w:val="0"/>
          <w:bCs w:val="0"/>
        </w:rPr>
        <w:t xml:space="preserve">Median des </w:t>
      </w:r>
      <w:r w:rsidR="00B34F89">
        <w:rPr>
          <w:rStyle w:val="Fett"/>
          <w:b w:val="0"/>
          <w:bCs w:val="0"/>
        </w:rPr>
        <w:t>diastolische</w:t>
      </w:r>
      <w:r w:rsidR="00163D73">
        <w:rPr>
          <w:rStyle w:val="Fett"/>
          <w:b w:val="0"/>
          <w:bCs w:val="0"/>
        </w:rPr>
        <w:t>n</w:t>
      </w:r>
      <w:r w:rsidR="00B34F89">
        <w:rPr>
          <w:rStyle w:val="Fett"/>
          <w:b w:val="0"/>
          <w:bCs w:val="0"/>
        </w:rPr>
        <w:t xml:space="preserve"> Blutdruck</w:t>
      </w:r>
      <w:r w:rsidR="00163D73">
        <w:rPr>
          <w:rStyle w:val="Fett"/>
          <w:b w:val="0"/>
          <w:bCs w:val="0"/>
        </w:rPr>
        <w:t>s</w:t>
      </w:r>
      <w:r w:rsidR="00B34F89">
        <w:rPr>
          <w:rStyle w:val="Fett"/>
          <w:b w:val="0"/>
          <w:bCs w:val="0"/>
        </w:rPr>
        <w:t xml:space="preserve"> von 73.5 auf 69 mmHg, während er in der Situation mit Musik bei 70.5 mmHg startet und ebenfalls bei 69 mmHg endet.</w:t>
      </w:r>
      <w:r>
        <w:rPr>
          <w:rStyle w:val="Fett"/>
          <w:b w:val="0"/>
          <w:bCs w:val="0"/>
        </w:rPr>
        <w:br/>
        <w:t xml:space="preserve">Die Startwerte </w:t>
      </w:r>
      <w:r w:rsidR="00B34F89">
        <w:rPr>
          <w:rStyle w:val="Fett"/>
          <w:b w:val="0"/>
          <w:bCs w:val="0"/>
        </w:rPr>
        <w:t>die</w:t>
      </w:r>
      <w:r>
        <w:rPr>
          <w:rStyle w:val="Fett"/>
          <w:b w:val="0"/>
          <w:bCs w:val="0"/>
        </w:rPr>
        <w:t>s</w:t>
      </w:r>
      <w:r w:rsidR="00B34F89">
        <w:rPr>
          <w:rStyle w:val="Fett"/>
          <w:b w:val="0"/>
          <w:bCs w:val="0"/>
        </w:rPr>
        <w:t>er Situationen s</w:t>
      </w:r>
      <w:r>
        <w:rPr>
          <w:rStyle w:val="Fett"/>
          <w:b w:val="0"/>
          <w:bCs w:val="0"/>
        </w:rPr>
        <w:t xml:space="preserve">ind ähnlich verteilt. </w:t>
      </w:r>
    </w:p>
    <w:p w14:paraId="77D5F0FC" w14:textId="77777777" w:rsidR="0053613A" w:rsidRDefault="0053613A" w:rsidP="00F37228">
      <w:pPr>
        <w:keepNext/>
        <w:jc w:val="both"/>
      </w:pPr>
      <w:r>
        <w:rPr>
          <w:noProof/>
        </w:rPr>
        <mc:AlternateContent>
          <mc:Choice Requires="cx1">
            <w:drawing>
              <wp:inline distT="0" distB="0" distL="0" distR="0" wp14:anchorId="32316656" wp14:editId="1A0E5D5A">
                <wp:extent cx="5760720" cy="3703320"/>
                <wp:effectExtent l="0" t="0" r="11430" b="11430"/>
                <wp:docPr id="10" name="Diagramm 10">
                  <a:extLst xmlns:a="http://schemas.openxmlformats.org/drawingml/2006/main">
                    <a:ext uri="{FF2B5EF4-FFF2-40B4-BE49-F238E27FC236}">
                      <a16:creationId xmlns:a16="http://schemas.microsoft.com/office/drawing/2014/main" id="{86FF38E1-478E-43C0-BCB8-40E9B2243E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4"/>
                  </a:graphicData>
                </a:graphic>
              </wp:inline>
            </w:drawing>
          </mc:Choice>
          <mc:Fallback>
            <w:drawing>
              <wp:inline distT="0" distB="0" distL="0" distR="0" wp14:anchorId="32316656" wp14:editId="1A0E5D5A">
                <wp:extent cx="5760720" cy="3703320"/>
                <wp:effectExtent l="0" t="0" r="11430" b="11430"/>
                <wp:docPr id="10" name="Diagramm 10">
                  <a:extLst xmlns:a="http://schemas.openxmlformats.org/drawingml/2006/main">
                    <a:ext uri="{FF2B5EF4-FFF2-40B4-BE49-F238E27FC236}">
                      <a16:creationId xmlns:a16="http://schemas.microsoft.com/office/drawing/2014/main" id="{86FF38E1-478E-43C0-BCB8-40E9B2243E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 name="Diagramm 10">
                          <a:extLst>
                            <a:ext uri="{FF2B5EF4-FFF2-40B4-BE49-F238E27FC236}">
                              <a16:creationId xmlns:a16="http://schemas.microsoft.com/office/drawing/2014/main" id="{86FF38E1-478E-43C0-BCB8-40E9B2243EA7}"/>
                            </a:ext>
                          </a:extLst>
                        </pic:cNvPr>
                        <pic:cNvPicPr>
                          <a:picLocks noGrp="1" noRot="1" noChangeAspect="1" noMove="1" noResize="1" noEditPoints="1" noAdjustHandles="1" noChangeArrowheads="1" noChangeShapeType="1"/>
                        </pic:cNvPicPr>
                      </pic:nvPicPr>
                      <pic:blipFill>
                        <a:blip r:embed="rId74"/>
                        <a:stretch>
                          <a:fillRect/>
                        </a:stretch>
                      </pic:blipFill>
                      <pic:spPr>
                        <a:xfrm>
                          <a:off x="0" y="0"/>
                          <a:ext cx="5760720" cy="3703320"/>
                        </a:xfrm>
                        <a:prstGeom prst="rect">
                          <a:avLst/>
                        </a:prstGeom>
                      </pic:spPr>
                    </pic:pic>
                  </a:graphicData>
                </a:graphic>
              </wp:inline>
            </w:drawing>
          </mc:Fallback>
        </mc:AlternateContent>
      </w:r>
    </w:p>
    <w:p w14:paraId="658AF4F2" w14:textId="6DA4819F" w:rsidR="0053613A" w:rsidRDefault="0053613A" w:rsidP="00F37228">
      <w:pPr>
        <w:pStyle w:val="Beschriftung"/>
        <w:jc w:val="both"/>
      </w:pPr>
      <w:bookmarkStart w:id="91" w:name="_Ref63582538"/>
      <w:r>
        <w:t xml:space="preserve">Abbildung </w:t>
      </w:r>
      <w:fldSimple w:instr=" SEQ Abbildung \* ARABIC ">
        <w:r w:rsidR="006B19B2">
          <w:rPr>
            <w:noProof/>
          </w:rPr>
          <w:t>15</w:t>
        </w:r>
      </w:fldSimple>
      <w:bookmarkEnd w:id="91"/>
      <w:r>
        <w:t xml:space="preserve"> </w:t>
      </w:r>
      <w:r w:rsidRPr="00945F37">
        <w:t xml:space="preserve">Der </w:t>
      </w:r>
      <w:r>
        <w:t>diastolische</w:t>
      </w:r>
      <w:r w:rsidRPr="00945F37">
        <w:t xml:space="preserve"> Blutdruck im Verlauf der Zeit während dem stillen Lesen mit Kopfhörer ohne zusätzliche Geräusche und mit Musik.</w:t>
      </w:r>
    </w:p>
    <w:p w14:paraId="1EE3DC6E" w14:textId="00566E64" w:rsidR="0053613A" w:rsidRPr="0007110F" w:rsidRDefault="00B34F89" w:rsidP="00F37228">
      <w:pPr>
        <w:jc w:val="both"/>
      </w:pPr>
      <w:r>
        <w:t xml:space="preserve">In der </w:t>
      </w:r>
      <w:r w:rsidR="0027794D">
        <w:fldChar w:fldCharType="begin"/>
      </w:r>
      <w:r w:rsidR="0027794D">
        <w:instrText xml:space="preserve"> REF _Ref63582516 \h </w:instrText>
      </w:r>
      <w:r w:rsidR="005C4249">
        <w:instrText xml:space="preserve"> \* MERGEFORMAT </w:instrText>
      </w:r>
      <w:r w:rsidR="0027794D">
        <w:fldChar w:fldCharType="separate"/>
      </w:r>
      <w:r w:rsidR="00241EB6">
        <w:t xml:space="preserve">Tabelle </w:t>
      </w:r>
      <w:r w:rsidR="00241EB6">
        <w:rPr>
          <w:noProof/>
        </w:rPr>
        <w:t>6</w:t>
      </w:r>
      <w:r w:rsidR="0027794D">
        <w:fldChar w:fldCharType="end"/>
      </w:r>
      <w:r>
        <w:t xml:space="preserve"> wurden die wichtigsten Informationen, welche für das Erstellen des Boxplots der </w:t>
      </w:r>
      <w:r w:rsidR="0027794D">
        <w:fldChar w:fldCharType="begin"/>
      </w:r>
      <w:r w:rsidR="0027794D">
        <w:instrText xml:space="preserve"> REF _Ref63582538 \h </w:instrText>
      </w:r>
      <w:r w:rsidR="005C4249">
        <w:instrText xml:space="preserve"> \* MERGEFORMAT </w:instrText>
      </w:r>
      <w:r w:rsidR="0027794D">
        <w:fldChar w:fldCharType="separate"/>
      </w:r>
      <w:r w:rsidR="00241EB6">
        <w:t xml:space="preserve">Abbildung </w:t>
      </w:r>
      <w:r w:rsidR="00241EB6">
        <w:rPr>
          <w:noProof/>
        </w:rPr>
        <w:t>14</w:t>
      </w:r>
      <w:r w:rsidR="0027794D">
        <w:fldChar w:fldCharType="end"/>
      </w:r>
      <w:r>
        <w:t xml:space="preserve"> notwendig </w:t>
      </w:r>
      <w:r w:rsidR="0027794D">
        <w:t xml:space="preserve">waren, hervorgehoben. </w:t>
      </w:r>
      <w:r w:rsidR="0053613A" w:rsidRPr="003F5C46">
        <w:t xml:space="preserve">Der Wert der </w:t>
      </w:r>
      <w:r w:rsidR="0053613A">
        <w:t>Diastole</w:t>
      </w:r>
      <w:r w:rsidR="0053613A" w:rsidRPr="003F5C46">
        <w:t xml:space="preserve"> sinkt um </w:t>
      </w:r>
      <w:r w:rsidR="0053613A">
        <w:t>4</w:t>
      </w:r>
      <w:r w:rsidR="0053613A" w:rsidRPr="003F5C46">
        <w:t xml:space="preserve">.5 mmHg in der ersten Situation und um </w:t>
      </w:r>
      <w:r w:rsidR="0053613A">
        <w:t>1</w:t>
      </w:r>
      <w:r w:rsidR="0053613A" w:rsidRPr="003F5C46">
        <w:t>.5 mmHg in der zweiten.</w:t>
      </w:r>
    </w:p>
    <w:p w14:paraId="268C2CBF" w14:textId="57D6E139" w:rsidR="0053613A" w:rsidRDefault="0053613A" w:rsidP="00F37228">
      <w:pPr>
        <w:pStyle w:val="Beschriftung"/>
        <w:keepNext/>
        <w:jc w:val="both"/>
      </w:pPr>
      <w:bookmarkStart w:id="92" w:name="_Ref63582516"/>
      <w:r>
        <w:t xml:space="preserve">Tabelle </w:t>
      </w:r>
      <w:fldSimple w:instr=" SEQ Tabelle \* ARABIC ">
        <w:r w:rsidR="00AE3C4F">
          <w:rPr>
            <w:noProof/>
          </w:rPr>
          <w:t>6</w:t>
        </w:r>
      </w:fldSimple>
      <w:bookmarkEnd w:id="92"/>
      <w:r>
        <w:t xml:space="preserve"> Diastole während dem stillen Lesen mit Kopfhörer ohne zusätzliche Geräusche und mit Musik</w:t>
      </w:r>
    </w:p>
    <w:bookmarkStart w:id="93" w:name="_MON_1674113450"/>
    <w:bookmarkEnd w:id="93"/>
    <w:p w14:paraId="6A9D6B7C" w14:textId="0755411C" w:rsidR="0053613A" w:rsidRDefault="0053613A" w:rsidP="00F37228">
      <w:pPr>
        <w:keepNext/>
        <w:jc w:val="both"/>
      </w:pPr>
      <w:r>
        <w:object w:dxaOrig="8848" w:dyaOrig="1373" w14:anchorId="23D9159C">
          <v:shape id="_x0000_i1029" type="#_x0000_t75" style="width:454.8pt;height:88.4pt" o:ole="">
            <v:imagedata r:id="rId75" o:title=""/>
          </v:shape>
          <o:OLEObject Type="Embed" ProgID="Excel.Sheet.12" ShapeID="_x0000_i1029" DrawAspect="Content" ObjectID="_1674256997" r:id="rId76"/>
        </w:object>
      </w:r>
    </w:p>
    <w:p w14:paraId="78674EDD" w14:textId="64CFE878" w:rsidR="00FA2D54" w:rsidRDefault="00FA2D54" w:rsidP="00FA2D54">
      <w:pPr>
        <w:spacing w:after="120" w:line="276" w:lineRule="auto"/>
      </w:pPr>
      <w:r>
        <w:br w:type="page"/>
      </w:r>
    </w:p>
    <w:p w14:paraId="3431548E" w14:textId="5E66F7F2" w:rsidR="0053613A" w:rsidRDefault="0053613A" w:rsidP="00F37228">
      <w:pPr>
        <w:pStyle w:val="berschrift3"/>
        <w:jc w:val="both"/>
      </w:pPr>
      <w:bookmarkStart w:id="94" w:name="_Toc63643882"/>
      <w:r>
        <w:lastRenderedPageBreak/>
        <w:t>Puls</w:t>
      </w:r>
      <w:bookmarkEnd w:id="94"/>
    </w:p>
    <w:p w14:paraId="2F42D96E" w14:textId="234F140A" w:rsidR="0027794D" w:rsidRDefault="00582F2C" w:rsidP="00F37228">
      <w:pPr>
        <w:jc w:val="both"/>
      </w:pPr>
      <w:r>
        <w:t xml:space="preserve">Die Messwerte </w:t>
      </w:r>
      <w:r w:rsidR="00637870">
        <w:t>zwischen den Situationen unterscheiden sich erneut weder zum Zeitpunkt t = 0 noch zu t = 10 signifikant</w:t>
      </w:r>
      <w:r w:rsidR="00163D73" w:rsidRPr="00163D73">
        <w:rPr>
          <w:vertAlign w:val="superscript"/>
        </w:rPr>
        <w:t>1</w:t>
      </w:r>
      <w:r w:rsidR="00637870">
        <w:t xml:space="preserve"> voneinander. Auch besteht sowohl kein signifikanter Unterschied der Messwerte der Kontrollsituation zu </w:t>
      </w:r>
      <w:r w:rsidR="001E7845">
        <w:t xml:space="preserve">t = [0,10] </w:t>
      </w:r>
      <w:r w:rsidR="008A1B0A">
        <w:t xml:space="preserve">als auch der Situation mit Musik. </w:t>
      </w:r>
      <w:r w:rsidR="008608B4">
        <w:t>Es kann als kein signifikanter Unterschied zwischen der Kontrollsituation und der Situation mit Musik festgestellt werden.</w:t>
      </w:r>
    </w:p>
    <w:p w14:paraId="20FF7F85" w14:textId="57396B75" w:rsidR="006A15AE" w:rsidRDefault="008608B4" w:rsidP="00F37228">
      <w:pPr>
        <w:jc w:val="both"/>
      </w:pPr>
      <w:r>
        <w:t xml:space="preserve">In der </w:t>
      </w:r>
      <w:r>
        <w:fldChar w:fldCharType="begin"/>
      </w:r>
      <w:r>
        <w:instrText xml:space="preserve"> REF _Ref63582945 \h </w:instrText>
      </w:r>
      <w:r w:rsidR="005C4249">
        <w:instrText xml:space="preserve"> \* MERGEFORMAT </w:instrText>
      </w:r>
      <w:r>
        <w:fldChar w:fldCharType="separate"/>
      </w:r>
      <w:r w:rsidR="00241EB6">
        <w:t xml:space="preserve">Abbildung </w:t>
      </w:r>
      <w:r w:rsidR="00241EB6">
        <w:rPr>
          <w:noProof/>
        </w:rPr>
        <w:t>15</w:t>
      </w:r>
      <w:r>
        <w:fldChar w:fldCharType="end"/>
      </w:r>
      <w:r>
        <w:t xml:space="preserve"> lässt sich erkennen, dass</w:t>
      </w:r>
      <w:r w:rsidR="00334A1C">
        <w:t xml:space="preserve"> sich</w:t>
      </w:r>
      <w:r>
        <w:t xml:space="preserve"> die Werte</w:t>
      </w:r>
      <w:r w:rsidR="00334A1C">
        <w:t xml:space="preserve"> der Situation mit Musik</w:t>
      </w:r>
      <w:r>
        <w:t xml:space="preserve"> im Verlauf der Zeit </w:t>
      </w:r>
      <w:r w:rsidR="00334A1C">
        <w:t xml:space="preserve">stärker </w:t>
      </w:r>
      <w:r w:rsidR="00163D73">
        <w:t>angleichen</w:t>
      </w:r>
      <w:r w:rsidR="00334A1C">
        <w:t xml:space="preserve"> als diejenigen der Kontrollsituation</w:t>
      </w:r>
      <w:r>
        <w:t>.</w:t>
      </w:r>
      <w:r w:rsidR="005A76DD">
        <w:t xml:space="preserve"> </w:t>
      </w:r>
      <w:r w:rsidR="00334A1C">
        <w:t xml:space="preserve">Die totale Verteilung der </w:t>
      </w:r>
      <w:r w:rsidR="00131A72">
        <w:t>Kontrollsituation beträgt zu t = 0 (83 – 48 =) 35 Herzschläge*min</w:t>
      </w:r>
      <w:r w:rsidR="00131A72">
        <w:rPr>
          <w:vertAlign w:val="superscript"/>
        </w:rPr>
        <w:t xml:space="preserve">-1 </w:t>
      </w:r>
      <w:r w:rsidR="00113739">
        <w:t>und die innere Verteilung (7</w:t>
      </w:r>
      <w:r w:rsidR="00DC0F8F">
        <w:t>3</w:t>
      </w:r>
      <w:r w:rsidR="00113739">
        <w:t xml:space="preserve"> – 5</w:t>
      </w:r>
      <w:r w:rsidR="00DC0F8F">
        <w:t>9.25</w:t>
      </w:r>
      <w:r w:rsidR="00113739">
        <w:t xml:space="preserve"> =) 1</w:t>
      </w:r>
      <w:r w:rsidR="00AC1359">
        <w:t>3.75</w:t>
      </w:r>
      <w:r w:rsidR="00113739">
        <w:t xml:space="preserve"> Herzschläge*min</w:t>
      </w:r>
      <w:r w:rsidR="00113739">
        <w:rPr>
          <w:vertAlign w:val="superscript"/>
        </w:rPr>
        <w:t>-1</w:t>
      </w:r>
      <w:r w:rsidR="00113739">
        <w:t xml:space="preserve">. </w:t>
      </w:r>
      <w:r w:rsidR="0040450A">
        <w:t>Zu t = 10 betragen die Werte (76 – 47 =) 29 Herzschläge*min</w:t>
      </w:r>
      <w:r w:rsidR="0040450A">
        <w:rPr>
          <w:vertAlign w:val="superscript"/>
        </w:rPr>
        <w:t>-1</w:t>
      </w:r>
      <w:r w:rsidR="0040450A">
        <w:t xml:space="preserve"> für die totale und (71 – 59 =) 12 Herzschlägen*min</w:t>
      </w:r>
      <w:r w:rsidR="0040450A">
        <w:rPr>
          <w:vertAlign w:val="superscript"/>
        </w:rPr>
        <w:t xml:space="preserve">-1 </w:t>
      </w:r>
      <w:r w:rsidR="0040450A">
        <w:t>für die innere Verteilung.</w:t>
      </w:r>
    </w:p>
    <w:p w14:paraId="4A5C4FFE" w14:textId="73C664D6" w:rsidR="00FA2D54" w:rsidRDefault="007F4006" w:rsidP="00F37228">
      <w:pPr>
        <w:jc w:val="both"/>
      </w:pPr>
      <w:r>
        <w:t>In der Situation mit Musik beträgt die total</w:t>
      </w:r>
      <w:r w:rsidR="00AC1359">
        <w:t>e</w:t>
      </w:r>
      <w:r>
        <w:t xml:space="preserve"> Verteilung </w:t>
      </w:r>
      <w:r w:rsidR="00850A8A">
        <w:t xml:space="preserve">zu t = 0 (80 – 48 =) </w:t>
      </w:r>
      <w:r w:rsidR="001864FF">
        <w:t>32 Herzschläge*min</w:t>
      </w:r>
      <w:r w:rsidR="001864FF">
        <w:rPr>
          <w:vertAlign w:val="superscript"/>
        </w:rPr>
        <w:t xml:space="preserve">-1 </w:t>
      </w:r>
      <w:r w:rsidR="001864FF">
        <w:t xml:space="preserve">und die innere (75.5 – 61 =) 14.5 </w:t>
      </w:r>
      <w:r w:rsidR="00AC1359">
        <w:t>Herzschläge*min</w:t>
      </w:r>
      <w:r w:rsidR="00AC1359">
        <w:rPr>
          <w:vertAlign w:val="superscript"/>
        </w:rPr>
        <w:t>-1</w:t>
      </w:r>
      <w:r w:rsidR="00AC1359">
        <w:t xml:space="preserve">. Zu t = </w:t>
      </w:r>
      <w:r w:rsidR="00DE3695">
        <w:t>10 betragen die Werte (69 – 60 =) 9 Herzschlägen*min</w:t>
      </w:r>
      <w:r w:rsidR="00DE3695">
        <w:rPr>
          <w:vertAlign w:val="superscript"/>
        </w:rPr>
        <w:t>-1</w:t>
      </w:r>
      <w:r w:rsidR="00DE3695">
        <w:t xml:space="preserve"> für die totale und (</w:t>
      </w:r>
      <w:r w:rsidR="005C4249">
        <w:t>68 – 61.75 =) 6.25 Herzschläge*min</w:t>
      </w:r>
      <w:r w:rsidR="005C4249">
        <w:rPr>
          <w:vertAlign w:val="superscript"/>
        </w:rPr>
        <w:t>-1</w:t>
      </w:r>
      <w:r w:rsidR="005C4249">
        <w:t xml:space="preserve">. </w:t>
      </w:r>
    </w:p>
    <w:p w14:paraId="1C7B6B8B" w14:textId="20C767C9" w:rsidR="00DC1713" w:rsidRDefault="00FA2D54" w:rsidP="001A3E32">
      <w:r>
        <w:t>Oder als Mat</w:t>
      </w:r>
      <w:r w:rsidR="001A3E32">
        <w:t>rizen:</w:t>
      </w:r>
      <w:r>
        <w:br/>
      </w:r>
      <w:r w:rsidR="00DC1713">
        <w:t>Verteilung_Puls_Kontrolle = [[</w:t>
      </w:r>
      <w:r w:rsidR="00507748">
        <w:t>35, 13.75], [29, 12]]</w:t>
      </w:r>
      <w:r w:rsidR="00507748">
        <w:br/>
        <w:t>Verteilung_Puls_</w:t>
      </w:r>
      <w:r w:rsidR="004A5662">
        <w:t>Musik = [[32, 14.5], [</w:t>
      </w:r>
      <w:r w:rsidR="007C7036">
        <w:t>9, 6.25]]</w:t>
      </w:r>
    </w:p>
    <w:p w14:paraId="51D2901E" w14:textId="7A3F0FAE" w:rsidR="00A64A50" w:rsidRPr="0027794D" w:rsidRDefault="00A64A50" w:rsidP="00F37228">
      <w:pPr>
        <w:jc w:val="both"/>
      </w:pPr>
      <w:r>
        <w:t>Die Startwerte sind nicht ähnlich verteilt.</w:t>
      </w:r>
    </w:p>
    <w:p w14:paraId="6385A3A0" w14:textId="77777777" w:rsidR="0053613A" w:rsidRDefault="0053613A" w:rsidP="00F37228">
      <w:pPr>
        <w:keepNext/>
        <w:jc w:val="both"/>
      </w:pPr>
      <w:r>
        <w:rPr>
          <w:noProof/>
        </w:rPr>
        <mc:AlternateContent>
          <mc:Choice Requires="cx1">
            <w:drawing>
              <wp:inline distT="0" distB="0" distL="0" distR="0" wp14:anchorId="3C952415" wp14:editId="740B2D54">
                <wp:extent cx="5760720" cy="2905125"/>
                <wp:effectExtent l="0" t="0" r="11430" b="9525"/>
                <wp:docPr id="11" name="Diagramm 11">
                  <a:extLst xmlns:a="http://schemas.openxmlformats.org/drawingml/2006/main">
                    <a:ext uri="{FF2B5EF4-FFF2-40B4-BE49-F238E27FC236}">
                      <a16:creationId xmlns:a16="http://schemas.microsoft.com/office/drawing/2014/main" id="{86FF38E1-478E-43C0-BCB8-40E9B2243E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7"/>
                  </a:graphicData>
                </a:graphic>
              </wp:inline>
            </w:drawing>
          </mc:Choice>
          <mc:Fallback>
            <w:drawing>
              <wp:inline distT="0" distB="0" distL="0" distR="0" wp14:anchorId="3C952415" wp14:editId="740B2D54">
                <wp:extent cx="5760720" cy="2905125"/>
                <wp:effectExtent l="0" t="0" r="11430" b="9525"/>
                <wp:docPr id="11" name="Diagramm 11">
                  <a:extLst xmlns:a="http://schemas.openxmlformats.org/drawingml/2006/main">
                    <a:ext uri="{FF2B5EF4-FFF2-40B4-BE49-F238E27FC236}">
                      <a16:creationId xmlns:a16="http://schemas.microsoft.com/office/drawing/2014/main" id="{86FF38E1-478E-43C0-BCB8-40E9B2243E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Diagramm 11">
                          <a:extLst>
                            <a:ext uri="{FF2B5EF4-FFF2-40B4-BE49-F238E27FC236}">
                              <a16:creationId xmlns:a16="http://schemas.microsoft.com/office/drawing/2014/main" id="{86FF38E1-478E-43C0-BCB8-40E9B2243EA7}"/>
                            </a:ext>
                          </a:extLst>
                        </pic:cNvPr>
                        <pic:cNvPicPr>
                          <a:picLocks noGrp="1" noRot="1" noChangeAspect="1" noMove="1" noResize="1" noEditPoints="1" noAdjustHandles="1" noChangeArrowheads="1" noChangeShapeType="1"/>
                        </pic:cNvPicPr>
                      </pic:nvPicPr>
                      <pic:blipFill>
                        <a:blip r:embed="rId78"/>
                        <a:stretch>
                          <a:fillRect/>
                        </a:stretch>
                      </pic:blipFill>
                      <pic:spPr>
                        <a:xfrm>
                          <a:off x="0" y="0"/>
                          <a:ext cx="5760720" cy="2905125"/>
                        </a:xfrm>
                        <a:prstGeom prst="rect">
                          <a:avLst/>
                        </a:prstGeom>
                      </pic:spPr>
                    </pic:pic>
                  </a:graphicData>
                </a:graphic>
              </wp:inline>
            </w:drawing>
          </mc:Fallback>
        </mc:AlternateContent>
      </w:r>
    </w:p>
    <w:p w14:paraId="18E31B60" w14:textId="50248034" w:rsidR="0053613A" w:rsidRDefault="0053613A" w:rsidP="00F37228">
      <w:pPr>
        <w:pStyle w:val="Beschriftung"/>
        <w:jc w:val="both"/>
      </w:pPr>
      <w:bookmarkStart w:id="95" w:name="_Ref63582945"/>
      <w:r>
        <w:t xml:space="preserve">Abbildung </w:t>
      </w:r>
      <w:fldSimple w:instr=" SEQ Abbildung \* ARABIC ">
        <w:r w:rsidR="006B19B2">
          <w:rPr>
            <w:noProof/>
          </w:rPr>
          <w:t>16</w:t>
        </w:r>
      </w:fldSimple>
      <w:bookmarkEnd w:id="95"/>
      <w:r>
        <w:t xml:space="preserve"> </w:t>
      </w:r>
      <w:r w:rsidRPr="0036410C">
        <w:t xml:space="preserve">Der </w:t>
      </w:r>
      <w:r>
        <w:t xml:space="preserve">Puls </w:t>
      </w:r>
      <w:r w:rsidRPr="0036410C">
        <w:t>im Verlauf der Zeit während dem stillen Lesen mit Kopfhörer ohne zusätzliche Geräusche und mit Musik.</w:t>
      </w:r>
    </w:p>
    <w:p w14:paraId="17F5975E" w14:textId="77777777" w:rsidR="001A3E32" w:rsidRDefault="00B469D2" w:rsidP="001A3E32">
      <w:r>
        <w:t xml:space="preserve">Die wichtigsten Informationen für das Erstellen des Boxplots in der </w:t>
      </w:r>
      <w:r w:rsidR="00807FE1">
        <w:fldChar w:fldCharType="begin"/>
      </w:r>
      <w:r w:rsidR="00807FE1">
        <w:instrText xml:space="preserve"> REF _Ref63582945 \h </w:instrText>
      </w:r>
      <w:r w:rsidR="00B17CBF">
        <w:instrText xml:space="preserve"> \* MERGEFORMAT </w:instrText>
      </w:r>
      <w:r w:rsidR="00807FE1">
        <w:fldChar w:fldCharType="separate"/>
      </w:r>
      <w:r w:rsidR="00241EB6">
        <w:t xml:space="preserve">Abbildung </w:t>
      </w:r>
      <w:r w:rsidR="00241EB6">
        <w:rPr>
          <w:noProof/>
        </w:rPr>
        <w:t>15</w:t>
      </w:r>
      <w:r w:rsidR="00807FE1">
        <w:fldChar w:fldCharType="end"/>
      </w:r>
      <w:r w:rsidR="00807FE1">
        <w:t xml:space="preserve"> wurden in der </w:t>
      </w:r>
      <w:r w:rsidR="00807FE1">
        <w:fldChar w:fldCharType="begin"/>
      </w:r>
      <w:r w:rsidR="00807FE1">
        <w:instrText xml:space="preserve"> REF _Ref63583722 \h </w:instrText>
      </w:r>
      <w:r w:rsidR="00B17CBF">
        <w:instrText xml:space="preserve"> \* MERGEFORMAT </w:instrText>
      </w:r>
      <w:r w:rsidR="00807FE1">
        <w:fldChar w:fldCharType="separate"/>
      </w:r>
      <w:r w:rsidR="00241EB6">
        <w:t xml:space="preserve">Tabelle </w:t>
      </w:r>
      <w:r w:rsidR="00241EB6">
        <w:rPr>
          <w:noProof/>
        </w:rPr>
        <w:t>7</w:t>
      </w:r>
      <w:r w:rsidR="00807FE1">
        <w:fldChar w:fldCharType="end"/>
      </w:r>
      <w:r w:rsidR="00807FE1">
        <w:t xml:space="preserve"> hervorgehoben. </w:t>
      </w:r>
      <w:r w:rsidR="0053613A" w:rsidRPr="00BB20A1">
        <w:t xml:space="preserve">Der Wert </w:t>
      </w:r>
      <w:r w:rsidR="0053613A">
        <w:t xml:space="preserve">des Pulses </w:t>
      </w:r>
      <w:r w:rsidR="0053613A" w:rsidRPr="00BB20A1">
        <w:t xml:space="preserve">sinkt um </w:t>
      </w:r>
      <w:r w:rsidR="0053613A">
        <w:t>2</w:t>
      </w:r>
      <w:r w:rsidR="0053613A" w:rsidRPr="00BB20A1">
        <w:t xml:space="preserve">.5 </w:t>
      </w:r>
      <w:r w:rsidR="0053613A" w:rsidRPr="00D7701E">
        <w:t>Herzschlägen*min</w:t>
      </w:r>
      <w:r w:rsidR="0053613A" w:rsidRPr="00D27A8D">
        <w:rPr>
          <w:vertAlign w:val="superscript"/>
        </w:rPr>
        <w:t>-1</w:t>
      </w:r>
      <w:r w:rsidR="0053613A">
        <w:rPr>
          <w:vertAlign w:val="superscript"/>
        </w:rPr>
        <w:t xml:space="preserve"> </w:t>
      </w:r>
      <w:r w:rsidR="0053613A" w:rsidRPr="00BB20A1">
        <w:t xml:space="preserve">in der ersten Situation und </w:t>
      </w:r>
      <w:r w:rsidR="0053613A">
        <w:t>bleibt konstant in der zweiten</w:t>
      </w:r>
      <w:bookmarkStart w:id="96" w:name="_Ref63583722"/>
      <w:r w:rsidR="001A3E32" w:rsidRPr="001A3E32">
        <w:t xml:space="preserve"> </w:t>
      </w:r>
    </w:p>
    <w:p w14:paraId="73FFDF91" w14:textId="5C071D22" w:rsidR="001A3E32" w:rsidRDefault="001A3E32" w:rsidP="001A3E32">
      <w:pPr>
        <w:pStyle w:val="Beschriftung"/>
        <w:keepNext/>
        <w:jc w:val="both"/>
      </w:pPr>
      <w:r>
        <w:t xml:space="preserve">Tabelle </w:t>
      </w:r>
      <w:r>
        <w:fldChar w:fldCharType="begin"/>
      </w:r>
      <w:r>
        <w:instrText xml:space="preserve"> SEQ Tabelle \* ARABIC </w:instrText>
      </w:r>
      <w:r>
        <w:fldChar w:fldCharType="separate"/>
      </w:r>
      <w:r>
        <w:rPr>
          <w:noProof/>
        </w:rPr>
        <w:t>7</w:t>
      </w:r>
      <w:r>
        <w:rPr>
          <w:noProof/>
        </w:rPr>
        <w:fldChar w:fldCharType="end"/>
      </w:r>
      <w:bookmarkEnd w:id="96"/>
      <w:r>
        <w:t xml:space="preserve"> Puls während dem stillen Lesen mit Kopfhörer ohne zusätzliche Geräusche und mit Musik</w:t>
      </w:r>
    </w:p>
    <w:bookmarkStart w:id="97" w:name="_MON_1674114609"/>
    <w:bookmarkEnd w:id="97"/>
    <w:p w14:paraId="230B06D5" w14:textId="3EA41D82" w:rsidR="0053613A" w:rsidRDefault="001A3E32" w:rsidP="001A3E32">
      <w:pPr>
        <w:jc w:val="both"/>
      </w:pPr>
      <w:r>
        <w:object w:dxaOrig="8848" w:dyaOrig="1373" w14:anchorId="3FD5468A">
          <v:shape id="_x0000_i1094" type="#_x0000_t75" style="width:454.8pt;height:88.4pt" o:ole="">
            <v:imagedata r:id="rId79" o:title=""/>
          </v:shape>
          <o:OLEObject Type="Embed" ProgID="Excel.Sheet.12" ShapeID="_x0000_i1094" DrawAspect="Content" ObjectID="_1674256998" r:id="rId80"/>
        </w:object>
      </w:r>
    </w:p>
    <w:p w14:paraId="7911E128" w14:textId="459AC38E" w:rsidR="0053613A" w:rsidRDefault="0053613A" w:rsidP="00F37228">
      <w:pPr>
        <w:pStyle w:val="berschrift2"/>
        <w:jc w:val="both"/>
      </w:pPr>
      <w:bookmarkStart w:id="98" w:name="_Toc63643883"/>
      <w:r>
        <w:lastRenderedPageBreak/>
        <w:t xml:space="preserve">Vergleich des </w:t>
      </w:r>
      <w:r w:rsidR="00163D73">
        <w:t>S</w:t>
      </w:r>
      <w:r>
        <w:t xml:space="preserve">tillen </w:t>
      </w:r>
      <w:r w:rsidR="00163D73">
        <w:t>L</w:t>
      </w:r>
      <w:r>
        <w:t>esen</w:t>
      </w:r>
      <w:r w:rsidR="00163D73">
        <w:t>s</w:t>
      </w:r>
      <w:r>
        <w:t xml:space="preserve"> mit </w:t>
      </w:r>
      <w:r w:rsidR="00163D73">
        <w:t xml:space="preserve">Lesen mit </w:t>
      </w:r>
      <w:r>
        <w:t>Naturgeräuschen</w:t>
      </w:r>
      <w:bookmarkEnd w:id="98"/>
    </w:p>
    <w:p w14:paraId="5D4CEA56" w14:textId="69495002" w:rsidR="00766940" w:rsidRPr="00766940" w:rsidRDefault="00766940" w:rsidP="00F37228">
      <w:pPr>
        <w:jc w:val="both"/>
      </w:pPr>
      <w:r>
        <w:t xml:space="preserve">In dieses Experiment fliessen die Werte aller 17 Versuchspersonen ein. Als Kontrollsituation dienten die Werte der Situation «Stilles Lesen mit Kopfhörer». </w:t>
      </w:r>
    </w:p>
    <w:p w14:paraId="3DF7BC2F" w14:textId="3F4D3BDC" w:rsidR="0053613A" w:rsidRDefault="0053613A" w:rsidP="00F37228">
      <w:pPr>
        <w:pStyle w:val="berschrift3"/>
        <w:jc w:val="both"/>
      </w:pPr>
      <w:bookmarkStart w:id="99" w:name="_Toc63643884"/>
      <w:r>
        <w:t>Blutdruck</w:t>
      </w:r>
      <w:bookmarkEnd w:id="99"/>
    </w:p>
    <w:p w14:paraId="10FE33CD" w14:textId="1CFD0F67" w:rsidR="00C84124" w:rsidRDefault="00C84124" w:rsidP="00F37228">
      <w:pPr>
        <w:jc w:val="both"/>
        <w:rPr>
          <w:rStyle w:val="Fett"/>
        </w:rPr>
      </w:pPr>
      <w:r w:rsidRPr="00C84124">
        <w:rPr>
          <w:rStyle w:val="Fett"/>
        </w:rPr>
        <w:t>Systole</w:t>
      </w:r>
    </w:p>
    <w:p w14:paraId="3344ADDF" w14:textId="378F9159" w:rsidR="00C84124" w:rsidRDefault="00790C8B" w:rsidP="00F37228">
      <w:pPr>
        <w:jc w:val="both"/>
        <w:rPr>
          <w:rStyle w:val="Fett"/>
          <w:b w:val="0"/>
          <w:bCs w:val="0"/>
        </w:rPr>
      </w:pPr>
      <w:r>
        <w:rPr>
          <w:rStyle w:val="Fett"/>
          <w:b w:val="0"/>
          <w:bCs w:val="0"/>
        </w:rPr>
        <w:t>Die Messwerte der Systole unterscheiden sich zwischen den beiden Situationen signifikant</w:t>
      </w:r>
      <w:r w:rsidR="00163D73" w:rsidRPr="00163D73">
        <w:rPr>
          <w:rStyle w:val="Fett"/>
          <w:b w:val="0"/>
          <w:bCs w:val="0"/>
          <w:vertAlign w:val="superscript"/>
        </w:rPr>
        <w:t>1</w:t>
      </w:r>
      <w:r>
        <w:rPr>
          <w:rStyle w:val="Fett"/>
          <w:b w:val="0"/>
          <w:bCs w:val="0"/>
        </w:rPr>
        <w:t xml:space="preserve"> zum Zeitpunkt t = 0. </w:t>
      </w:r>
      <w:r w:rsidR="00F40439">
        <w:rPr>
          <w:rStyle w:val="Fett"/>
          <w:b w:val="0"/>
          <w:bCs w:val="0"/>
        </w:rPr>
        <w:t xml:space="preserve">Zum Zeitpunkt t = 10 kann jedoch kein signifikanter Unterschied zwischen den beiden Situationen festgestellt werden. </w:t>
      </w:r>
      <w:r w:rsidR="00E337F7">
        <w:rPr>
          <w:rStyle w:val="Fett"/>
          <w:b w:val="0"/>
          <w:bCs w:val="0"/>
        </w:rPr>
        <w:t xml:space="preserve">Wie schon im </w:t>
      </w:r>
      <w:r w:rsidR="00D24AF6">
        <w:rPr>
          <w:rStyle w:val="Fett"/>
          <w:b w:val="0"/>
          <w:bCs w:val="0"/>
        </w:rPr>
        <w:t xml:space="preserve">Kapitel </w:t>
      </w:r>
      <w:r w:rsidR="00D24AF6">
        <w:rPr>
          <w:rStyle w:val="Fett"/>
          <w:b w:val="0"/>
          <w:bCs w:val="0"/>
        </w:rPr>
        <w:fldChar w:fldCharType="begin"/>
      </w:r>
      <w:r w:rsidR="00D24AF6">
        <w:rPr>
          <w:rStyle w:val="Fett"/>
          <w:b w:val="0"/>
          <w:bCs w:val="0"/>
        </w:rPr>
        <w:instrText xml:space="preserve"> REF _Ref63586681 \r \h </w:instrText>
      </w:r>
      <w:r w:rsidR="00B17CBF">
        <w:rPr>
          <w:rStyle w:val="Fett"/>
          <w:b w:val="0"/>
          <w:bCs w:val="0"/>
        </w:rPr>
        <w:instrText xml:space="preserve"> \* MERGEFORMAT </w:instrText>
      </w:r>
      <w:r w:rsidR="00D24AF6">
        <w:rPr>
          <w:rStyle w:val="Fett"/>
          <w:b w:val="0"/>
          <w:bCs w:val="0"/>
        </w:rPr>
      </w:r>
      <w:r w:rsidR="00D24AF6">
        <w:rPr>
          <w:rStyle w:val="Fett"/>
          <w:b w:val="0"/>
          <w:bCs w:val="0"/>
        </w:rPr>
        <w:fldChar w:fldCharType="separate"/>
      </w:r>
      <w:r w:rsidR="00D24AF6">
        <w:rPr>
          <w:rStyle w:val="Fett"/>
          <w:b w:val="0"/>
          <w:bCs w:val="0"/>
        </w:rPr>
        <w:t>3.2.1</w:t>
      </w:r>
      <w:r w:rsidR="00D24AF6">
        <w:rPr>
          <w:rStyle w:val="Fett"/>
          <w:b w:val="0"/>
          <w:bCs w:val="0"/>
        </w:rPr>
        <w:fldChar w:fldCharType="end"/>
      </w:r>
      <w:r w:rsidR="00D24AF6">
        <w:rPr>
          <w:rStyle w:val="Fett"/>
          <w:b w:val="0"/>
          <w:bCs w:val="0"/>
        </w:rPr>
        <w:t xml:space="preserve"> und Kapitel </w:t>
      </w:r>
      <w:r w:rsidR="00D24AF6">
        <w:rPr>
          <w:rStyle w:val="Fett"/>
          <w:b w:val="0"/>
          <w:bCs w:val="0"/>
        </w:rPr>
        <w:fldChar w:fldCharType="begin"/>
      </w:r>
      <w:r w:rsidR="00D24AF6">
        <w:rPr>
          <w:rStyle w:val="Fett"/>
          <w:b w:val="0"/>
          <w:bCs w:val="0"/>
        </w:rPr>
        <w:instrText xml:space="preserve"> REF _Ref63586686 \r \h </w:instrText>
      </w:r>
      <w:r w:rsidR="00B17CBF">
        <w:rPr>
          <w:rStyle w:val="Fett"/>
          <w:b w:val="0"/>
          <w:bCs w:val="0"/>
        </w:rPr>
        <w:instrText xml:space="preserve"> \* MERGEFORMAT </w:instrText>
      </w:r>
      <w:r w:rsidR="00D24AF6">
        <w:rPr>
          <w:rStyle w:val="Fett"/>
          <w:b w:val="0"/>
          <w:bCs w:val="0"/>
        </w:rPr>
      </w:r>
      <w:r w:rsidR="00D24AF6">
        <w:rPr>
          <w:rStyle w:val="Fett"/>
          <w:b w:val="0"/>
          <w:bCs w:val="0"/>
        </w:rPr>
        <w:fldChar w:fldCharType="separate"/>
      </w:r>
      <w:r w:rsidR="00D24AF6">
        <w:rPr>
          <w:rStyle w:val="Fett"/>
          <w:b w:val="0"/>
          <w:bCs w:val="0"/>
        </w:rPr>
        <w:t>3.3.1</w:t>
      </w:r>
      <w:r w:rsidR="00D24AF6">
        <w:rPr>
          <w:rStyle w:val="Fett"/>
          <w:b w:val="0"/>
          <w:bCs w:val="0"/>
        </w:rPr>
        <w:fldChar w:fldCharType="end"/>
      </w:r>
      <w:r w:rsidR="00E337F7">
        <w:rPr>
          <w:rStyle w:val="Fett"/>
          <w:b w:val="0"/>
          <w:bCs w:val="0"/>
        </w:rPr>
        <w:t xml:space="preserve"> gibt es einen signifikanten Unterschied innerhalb der Situationen </w:t>
      </w:r>
      <w:r w:rsidR="00736669">
        <w:rPr>
          <w:rStyle w:val="Fett"/>
          <w:b w:val="0"/>
          <w:bCs w:val="0"/>
        </w:rPr>
        <w:t xml:space="preserve">zwischen den Werten zu t = 0 und t = 10. </w:t>
      </w:r>
    </w:p>
    <w:p w14:paraId="7A1BEE6A" w14:textId="18B14CD2" w:rsidR="00844371" w:rsidRPr="00C84124" w:rsidRDefault="009D781C" w:rsidP="00F37228">
      <w:pPr>
        <w:jc w:val="both"/>
        <w:rPr>
          <w:rStyle w:val="Fett"/>
          <w:b w:val="0"/>
          <w:bCs w:val="0"/>
        </w:rPr>
      </w:pPr>
      <w:r>
        <w:rPr>
          <w:rStyle w:val="Fett"/>
          <w:b w:val="0"/>
          <w:bCs w:val="0"/>
        </w:rPr>
        <w:t>Im Verlauf der</w:t>
      </w:r>
      <w:r w:rsidR="00844371">
        <w:rPr>
          <w:rStyle w:val="Fett"/>
          <w:b w:val="0"/>
          <w:bCs w:val="0"/>
        </w:rPr>
        <w:t xml:space="preserve"> Kontrollsituation sinkt </w:t>
      </w:r>
      <w:r>
        <w:rPr>
          <w:rStyle w:val="Fett"/>
          <w:b w:val="0"/>
          <w:bCs w:val="0"/>
        </w:rPr>
        <w:t xml:space="preserve">der Median des systolischen Blutdrucks von 115.5 auf 107 mmHg. In der Situation mit Naturgeräuschen sinkt der Median der Systole von 112.5 auf 108 mmHg. </w:t>
      </w:r>
      <w:r w:rsidR="00CC6721">
        <w:rPr>
          <w:rStyle w:val="Fett"/>
          <w:b w:val="0"/>
          <w:bCs w:val="0"/>
        </w:rPr>
        <w:br/>
        <w:t xml:space="preserve">Die Startwerte der Situationen sind </w:t>
      </w:r>
      <w:r w:rsidR="0005644D">
        <w:rPr>
          <w:rStyle w:val="Fett"/>
          <w:b w:val="0"/>
          <w:bCs w:val="0"/>
        </w:rPr>
        <w:t>ähnlich verteilt.</w:t>
      </w:r>
    </w:p>
    <w:p w14:paraId="63FB2C44" w14:textId="77777777" w:rsidR="0053613A" w:rsidRDefault="0053613A" w:rsidP="00F37228">
      <w:pPr>
        <w:keepNext/>
        <w:jc w:val="both"/>
      </w:pPr>
      <w:r>
        <w:rPr>
          <w:noProof/>
        </w:rPr>
        <mc:AlternateContent>
          <mc:Choice Requires="cx1">
            <w:drawing>
              <wp:inline distT="0" distB="0" distL="0" distR="0" wp14:anchorId="588CB33B" wp14:editId="49FD0EDE">
                <wp:extent cx="5760720" cy="3583172"/>
                <wp:effectExtent l="0" t="0" r="11430" b="17780"/>
                <wp:docPr id="12" name="Diagramm 12">
                  <a:extLst xmlns:a="http://schemas.openxmlformats.org/drawingml/2006/main">
                    <a:ext uri="{FF2B5EF4-FFF2-40B4-BE49-F238E27FC236}">
                      <a16:creationId xmlns:a16="http://schemas.microsoft.com/office/drawing/2014/main" id="{86FF38E1-478E-43C0-BCB8-40E9B2243E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1"/>
                  </a:graphicData>
                </a:graphic>
              </wp:inline>
            </w:drawing>
          </mc:Choice>
          <mc:Fallback>
            <w:drawing>
              <wp:inline distT="0" distB="0" distL="0" distR="0" wp14:anchorId="588CB33B" wp14:editId="49FD0EDE">
                <wp:extent cx="5760720" cy="3583172"/>
                <wp:effectExtent l="0" t="0" r="11430" b="17780"/>
                <wp:docPr id="12" name="Diagramm 12">
                  <a:extLst xmlns:a="http://schemas.openxmlformats.org/drawingml/2006/main">
                    <a:ext uri="{FF2B5EF4-FFF2-40B4-BE49-F238E27FC236}">
                      <a16:creationId xmlns:a16="http://schemas.microsoft.com/office/drawing/2014/main" id="{86FF38E1-478E-43C0-BCB8-40E9B2243E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 name="Diagramm 12">
                          <a:extLst>
                            <a:ext uri="{FF2B5EF4-FFF2-40B4-BE49-F238E27FC236}">
                              <a16:creationId xmlns:a16="http://schemas.microsoft.com/office/drawing/2014/main" id="{86FF38E1-478E-43C0-BCB8-40E9B2243EA7}"/>
                            </a:ext>
                          </a:extLst>
                        </pic:cNvPr>
                        <pic:cNvPicPr>
                          <a:picLocks noGrp="1" noRot="1" noChangeAspect="1" noMove="1" noResize="1" noEditPoints="1" noAdjustHandles="1" noChangeArrowheads="1" noChangeShapeType="1"/>
                        </pic:cNvPicPr>
                      </pic:nvPicPr>
                      <pic:blipFill>
                        <a:blip r:embed="rId82"/>
                        <a:stretch>
                          <a:fillRect/>
                        </a:stretch>
                      </pic:blipFill>
                      <pic:spPr>
                        <a:xfrm>
                          <a:off x="0" y="0"/>
                          <a:ext cx="5760720" cy="3582670"/>
                        </a:xfrm>
                        <a:prstGeom prst="rect">
                          <a:avLst/>
                        </a:prstGeom>
                      </pic:spPr>
                    </pic:pic>
                  </a:graphicData>
                </a:graphic>
              </wp:inline>
            </w:drawing>
          </mc:Fallback>
        </mc:AlternateContent>
      </w:r>
    </w:p>
    <w:p w14:paraId="35DE1AB3" w14:textId="6C0BD6A9" w:rsidR="0053613A" w:rsidRDefault="0053613A" w:rsidP="00F37228">
      <w:pPr>
        <w:pStyle w:val="Beschriftung"/>
        <w:jc w:val="both"/>
      </w:pPr>
      <w:bookmarkStart w:id="100" w:name="_Ref63586975"/>
      <w:r>
        <w:t xml:space="preserve">Abbildung </w:t>
      </w:r>
      <w:fldSimple w:instr=" SEQ Abbildung \* ARABIC ">
        <w:r w:rsidR="006B19B2">
          <w:rPr>
            <w:noProof/>
          </w:rPr>
          <w:t>17</w:t>
        </w:r>
      </w:fldSimple>
      <w:bookmarkEnd w:id="100"/>
      <w:r>
        <w:t xml:space="preserve"> </w:t>
      </w:r>
      <w:r w:rsidRPr="004C6060">
        <w:t xml:space="preserve">Der systolische Blutdruck im Verlauf der Zeit während dem stillen Lesen mit Kopfhörer ohne zusätzliche Geräusche und mit </w:t>
      </w:r>
      <w:r>
        <w:t>Naturgeräuschen</w:t>
      </w:r>
      <w:r w:rsidRPr="004C6060">
        <w:t>.</w:t>
      </w:r>
    </w:p>
    <w:p w14:paraId="24B31162" w14:textId="2802A804" w:rsidR="0053613A" w:rsidRDefault="009D781C" w:rsidP="00F37228">
      <w:pPr>
        <w:jc w:val="both"/>
      </w:pPr>
      <w:r>
        <w:t xml:space="preserve">In der </w:t>
      </w:r>
      <w:r w:rsidR="000B2C82">
        <w:fldChar w:fldCharType="begin"/>
      </w:r>
      <w:r w:rsidR="000B2C82">
        <w:instrText xml:space="preserve"> REF _Ref63586963 \h </w:instrText>
      </w:r>
      <w:r w:rsidR="00B17CBF">
        <w:instrText xml:space="preserve"> \* MERGEFORMAT </w:instrText>
      </w:r>
      <w:r w:rsidR="000B2C82">
        <w:fldChar w:fldCharType="separate"/>
      </w:r>
      <w:r w:rsidR="00241EB6">
        <w:t xml:space="preserve">Tabelle </w:t>
      </w:r>
      <w:r w:rsidR="00241EB6">
        <w:rPr>
          <w:noProof/>
        </w:rPr>
        <w:t>8</w:t>
      </w:r>
      <w:r w:rsidR="000B2C82">
        <w:fldChar w:fldCharType="end"/>
      </w:r>
      <w:r w:rsidR="00EC21D0">
        <w:t xml:space="preserve"> sind die wichtigsten Informationen angegeben, welche für das Erstellen des Boxplots der </w:t>
      </w:r>
      <w:r w:rsidR="000B2C82">
        <w:fldChar w:fldCharType="begin"/>
      </w:r>
      <w:r w:rsidR="000B2C82">
        <w:instrText xml:space="preserve"> REF _Ref63586975 \h </w:instrText>
      </w:r>
      <w:r w:rsidR="00B17CBF">
        <w:instrText xml:space="preserve"> \* MERGEFORMAT </w:instrText>
      </w:r>
      <w:r w:rsidR="000B2C82">
        <w:fldChar w:fldCharType="separate"/>
      </w:r>
      <w:r w:rsidR="00241EB6">
        <w:t xml:space="preserve">Abbildung </w:t>
      </w:r>
      <w:r w:rsidR="00241EB6">
        <w:rPr>
          <w:noProof/>
        </w:rPr>
        <w:t>16</w:t>
      </w:r>
      <w:r w:rsidR="000B2C82">
        <w:fldChar w:fldCharType="end"/>
      </w:r>
      <w:r w:rsidR="00EC21D0">
        <w:t xml:space="preserve"> verwendet wurden</w:t>
      </w:r>
      <w:r w:rsidR="000B2C82">
        <w:t xml:space="preserve">. </w:t>
      </w:r>
      <w:r w:rsidR="0053613A" w:rsidRPr="00635C8D">
        <w:t xml:space="preserve">Der Wert der Systole sinkt um 8.5 mmHg in der ersten Situation und um </w:t>
      </w:r>
      <w:r w:rsidR="0053613A">
        <w:t>4</w:t>
      </w:r>
      <w:r w:rsidR="0053613A" w:rsidRPr="00635C8D">
        <w:t>.5 mmHg in der zweiten.</w:t>
      </w:r>
    </w:p>
    <w:p w14:paraId="110D52F0" w14:textId="77777777" w:rsidR="001A3E32" w:rsidRDefault="001A3E32" w:rsidP="001A3E32">
      <w:pPr>
        <w:pStyle w:val="Beschriftung"/>
        <w:keepNext/>
        <w:jc w:val="both"/>
      </w:pPr>
      <w:bookmarkStart w:id="101" w:name="_Ref63586963"/>
      <w:r>
        <w:t xml:space="preserve">Tabelle </w:t>
      </w:r>
      <w:r>
        <w:fldChar w:fldCharType="begin"/>
      </w:r>
      <w:r>
        <w:instrText xml:space="preserve"> SEQ Tabelle \* ARABIC </w:instrText>
      </w:r>
      <w:r>
        <w:fldChar w:fldCharType="separate"/>
      </w:r>
      <w:r>
        <w:rPr>
          <w:noProof/>
        </w:rPr>
        <w:t>8</w:t>
      </w:r>
      <w:r>
        <w:rPr>
          <w:noProof/>
        </w:rPr>
        <w:fldChar w:fldCharType="end"/>
      </w:r>
      <w:bookmarkEnd w:id="101"/>
      <w:r>
        <w:t xml:space="preserve"> Systole während dem stillen Lesen mit Kopfhörer ohne zusätzliche Geräusche und mit Naturgeräuschen</w:t>
      </w:r>
    </w:p>
    <w:bookmarkStart w:id="102" w:name="_MON_1674114443"/>
    <w:bookmarkEnd w:id="102"/>
    <w:p w14:paraId="08F473BB" w14:textId="473382F9" w:rsidR="001A3E32" w:rsidRPr="00203378" w:rsidRDefault="001A3E32" w:rsidP="001A3E32">
      <w:pPr>
        <w:jc w:val="both"/>
      </w:pPr>
      <w:r>
        <w:object w:dxaOrig="8848" w:dyaOrig="1388" w14:anchorId="423BF406">
          <v:shape id="_x0000_i1102" type="#_x0000_t75" style="width:454.8pt;height:89.4pt" o:ole="">
            <v:imagedata r:id="rId83" o:title=""/>
          </v:shape>
          <o:OLEObject Type="Embed" ProgID="Excel.Sheet.12" ShapeID="_x0000_i1102" DrawAspect="Content" ObjectID="_1674256999" r:id="rId84"/>
        </w:object>
      </w:r>
    </w:p>
    <w:p w14:paraId="316407ED" w14:textId="43F8F5CB" w:rsidR="00C42059" w:rsidRDefault="000B2C82" w:rsidP="00F37228">
      <w:pPr>
        <w:keepNext/>
        <w:jc w:val="both"/>
        <w:rPr>
          <w:b/>
        </w:rPr>
      </w:pPr>
      <w:r w:rsidRPr="000B2C82">
        <w:rPr>
          <w:b/>
        </w:rPr>
        <w:lastRenderedPageBreak/>
        <w:t>Diastole</w:t>
      </w:r>
    </w:p>
    <w:p w14:paraId="40FA3C05" w14:textId="7C0A9798" w:rsidR="00CC6721" w:rsidRDefault="00CC6721" w:rsidP="00F37228">
      <w:pPr>
        <w:keepNext/>
        <w:jc w:val="both"/>
      </w:pPr>
      <w:r>
        <w:t xml:space="preserve">Wie </w:t>
      </w:r>
      <w:r w:rsidR="00BF20C5">
        <w:t xml:space="preserve">bereits in den Kapiteln </w:t>
      </w:r>
      <w:r w:rsidR="00BF20C5">
        <w:fldChar w:fldCharType="begin"/>
      </w:r>
      <w:r w:rsidR="00BF20C5">
        <w:instrText xml:space="preserve"> REF _Ref63587604 \r \h </w:instrText>
      </w:r>
      <w:r w:rsidR="00B17CBF">
        <w:instrText xml:space="preserve"> \* MERGEFORMAT </w:instrText>
      </w:r>
      <w:r w:rsidR="00BF20C5">
        <w:fldChar w:fldCharType="separate"/>
      </w:r>
      <w:r w:rsidR="00BF20C5">
        <w:t>3.2.1</w:t>
      </w:r>
      <w:r w:rsidR="00BF20C5">
        <w:fldChar w:fldCharType="end"/>
      </w:r>
      <w:r w:rsidR="00BF20C5">
        <w:t xml:space="preserve"> und </w:t>
      </w:r>
      <w:r w:rsidR="00BF20C5">
        <w:fldChar w:fldCharType="begin"/>
      </w:r>
      <w:r w:rsidR="00BF20C5">
        <w:instrText xml:space="preserve"> REF _Ref63587605 \r \h </w:instrText>
      </w:r>
      <w:r w:rsidR="00B17CBF">
        <w:instrText xml:space="preserve"> \* MERGEFORMAT </w:instrText>
      </w:r>
      <w:r w:rsidR="00BF20C5">
        <w:fldChar w:fldCharType="separate"/>
      </w:r>
      <w:r w:rsidR="00BF20C5">
        <w:t>3.3.1</w:t>
      </w:r>
      <w:r w:rsidR="00BF20C5">
        <w:fldChar w:fldCharType="end"/>
      </w:r>
      <w:r w:rsidR="00BF20C5">
        <w:t xml:space="preserve"> kann kein signifikanter Unterschied zwischen der Kontrollsituation und</w:t>
      </w:r>
      <w:r w:rsidR="009932B5">
        <w:t xml:space="preserve"> Situation mit Naturgeräuschen festgestellt werden. </w:t>
      </w:r>
    </w:p>
    <w:p w14:paraId="0269E356" w14:textId="6C94FC1C" w:rsidR="009932B5" w:rsidRDefault="009932B5" w:rsidP="00F37228">
      <w:pPr>
        <w:keepNext/>
        <w:jc w:val="both"/>
      </w:pPr>
      <w:r>
        <w:t xml:space="preserve">Der Median des diastolischen Blutdrucks sinkt in der Kontrollsituation von 73.5 auf 69 mmHg. In der Situation mit Naturgeräuschen bleibt der Median beinahe konstant und sinkt von 69 auf 68.5 mmHg. </w:t>
      </w:r>
    </w:p>
    <w:p w14:paraId="2A98BF80" w14:textId="051859DB" w:rsidR="00026DA3" w:rsidRPr="00CC6721" w:rsidRDefault="00026DA3" w:rsidP="00F37228">
      <w:pPr>
        <w:keepNext/>
        <w:jc w:val="both"/>
      </w:pPr>
      <w:r>
        <w:t>Die Startwerte sind unterschiedlich verteilt.</w:t>
      </w:r>
    </w:p>
    <w:p w14:paraId="051BE171" w14:textId="7E4FBC91" w:rsidR="0053613A" w:rsidRDefault="0053613A" w:rsidP="00F37228">
      <w:pPr>
        <w:keepNext/>
        <w:jc w:val="both"/>
      </w:pPr>
      <w:r>
        <w:rPr>
          <w:noProof/>
        </w:rPr>
        <mc:AlternateContent>
          <mc:Choice Requires="cx1">
            <w:drawing>
              <wp:inline distT="0" distB="0" distL="0" distR="0" wp14:anchorId="1E9BDE92" wp14:editId="64A52005">
                <wp:extent cx="5760720" cy="3703320"/>
                <wp:effectExtent l="0" t="0" r="11430" b="11430"/>
                <wp:docPr id="13" name="Diagramm 13">
                  <a:extLst xmlns:a="http://schemas.openxmlformats.org/drawingml/2006/main">
                    <a:ext uri="{FF2B5EF4-FFF2-40B4-BE49-F238E27FC236}">
                      <a16:creationId xmlns:a16="http://schemas.microsoft.com/office/drawing/2014/main" id="{86FF38E1-478E-43C0-BCB8-40E9B2243E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5"/>
                  </a:graphicData>
                </a:graphic>
              </wp:inline>
            </w:drawing>
          </mc:Choice>
          <mc:Fallback>
            <w:drawing>
              <wp:inline distT="0" distB="0" distL="0" distR="0" wp14:anchorId="1E9BDE92" wp14:editId="64A52005">
                <wp:extent cx="5760720" cy="3703320"/>
                <wp:effectExtent l="0" t="0" r="11430" b="11430"/>
                <wp:docPr id="13" name="Diagramm 13">
                  <a:extLst xmlns:a="http://schemas.openxmlformats.org/drawingml/2006/main">
                    <a:ext uri="{FF2B5EF4-FFF2-40B4-BE49-F238E27FC236}">
                      <a16:creationId xmlns:a16="http://schemas.microsoft.com/office/drawing/2014/main" id="{86FF38E1-478E-43C0-BCB8-40E9B2243E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Diagramm 13">
                          <a:extLst>
                            <a:ext uri="{FF2B5EF4-FFF2-40B4-BE49-F238E27FC236}">
                              <a16:creationId xmlns:a16="http://schemas.microsoft.com/office/drawing/2014/main" id="{86FF38E1-478E-43C0-BCB8-40E9B2243EA7}"/>
                            </a:ext>
                          </a:extLst>
                        </pic:cNvPr>
                        <pic:cNvPicPr>
                          <a:picLocks noGrp="1" noRot="1" noChangeAspect="1" noMove="1" noResize="1" noEditPoints="1" noAdjustHandles="1" noChangeArrowheads="1" noChangeShapeType="1"/>
                        </pic:cNvPicPr>
                      </pic:nvPicPr>
                      <pic:blipFill>
                        <a:blip r:embed="rId86"/>
                        <a:stretch>
                          <a:fillRect/>
                        </a:stretch>
                      </pic:blipFill>
                      <pic:spPr>
                        <a:xfrm>
                          <a:off x="0" y="0"/>
                          <a:ext cx="5760720" cy="3703320"/>
                        </a:xfrm>
                        <a:prstGeom prst="rect">
                          <a:avLst/>
                        </a:prstGeom>
                      </pic:spPr>
                    </pic:pic>
                  </a:graphicData>
                </a:graphic>
              </wp:inline>
            </w:drawing>
          </mc:Fallback>
        </mc:AlternateContent>
      </w:r>
    </w:p>
    <w:p w14:paraId="19A46586" w14:textId="5DDCD037" w:rsidR="0053613A" w:rsidRDefault="0053613A" w:rsidP="00F37228">
      <w:pPr>
        <w:pStyle w:val="Beschriftung"/>
        <w:jc w:val="both"/>
      </w:pPr>
      <w:bookmarkStart w:id="103" w:name="_Ref63588251"/>
      <w:r>
        <w:t xml:space="preserve">Abbildung </w:t>
      </w:r>
      <w:fldSimple w:instr=" SEQ Abbildung \* ARABIC ">
        <w:r w:rsidR="006B19B2">
          <w:rPr>
            <w:noProof/>
          </w:rPr>
          <w:t>18</w:t>
        </w:r>
      </w:fldSimple>
      <w:bookmarkEnd w:id="103"/>
      <w:r>
        <w:t xml:space="preserve"> </w:t>
      </w:r>
      <w:r w:rsidRPr="004F7772">
        <w:t xml:space="preserve">Der </w:t>
      </w:r>
      <w:r>
        <w:t>diastolische</w:t>
      </w:r>
      <w:r w:rsidRPr="004F7772">
        <w:t xml:space="preserve"> Blutdruck im Verlauf der Zeit während dem stillen Lesen mit Kopfhörer ohne zusätzliche Geräusche und mit Naturgeräuschen.</w:t>
      </w:r>
    </w:p>
    <w:p w14:paraId="52D7855E" w14:textId="25B11823" w:rsidR="0053613A" w:rsidRPr="00203378" w:rsidRDefault="00026DA3" w:rsidP="00F37228">
      <w:pPr>
        <w:jc w:val="both"/>
      </w:pPr>
      <w:r>
        <w:t xml:space="preserve">In der </w:t>
      </w:r>
      <w:r w:rsidR="004405D2">
        <w:fldChar w:fldCharType="begin"/>
      </w:r>
      <w:r w:rsidR="004405D2">
        <w:instrText xml:space="preserve"> REF _Ref63588238 \h </w:instrText>
      </w:r>
      <w:r w:rsidR="00B17CBF">
        <w:instrText xml:space="preserve"> \* MERGEFORMAT </w:instrText>
      </w:r>
      <w:r w:rsidR="004405D2">
        <w:fldChar w:fldCharType="separate"/>
      </w:r>
      <w:r w:rsidR="00241EB6">
        <w:t xml:space="preserve">Tabelle </w:t>
      </w:r>
      <w:r w:rsidR="00241EB6">
        <w:rPr>
          <w:noProof/>
        </w:rPr>
        <w:t>9</w:t>
      </w:r>
      <w:r w:rsidR="004405D2">
        <w:fldChar w:fldCharType="end"/>
      </w:r>
      <w:r>
        <w:t xml:space="preserve"> sind die wichtigsten Daten, welche für das Erstellen des Boxplots in der </w:t>
      </w:r>
      <w:r w:rsidR="004405D2">
        <w:fldChar w:fldCharType="begin"/>
      </w:r>
      <w:r w:rsidR="004405D2">
        <w:instrText xml:space="preserve"> REF _Ref63588251 \h </w:instrText>
      </w:r>
      <w:r w:rsidR="00B17CBF">
        <w:instrText xml:space="preserve"> \* MERGEFORMAT </w:instrText>
      </w:r>
      <w:r w:rsidR="004405D2">
        <w:fldChar w:fldCharType="separate"/>
      </w:r>
      <w:r w:rsidR="00241EB6">
        <w:t xml:space="preserve">Abbildung </w:t>
      </w:r>
      <w:r w:rsidR="00241EB6">
        <w:rPr>
          <w:noProof/>
        </w:rPr>
        <w:t>17</w:t>
      </w:r>
      <w:r w:rsidR="004405D2">
        <w:fldChar w:fldCharType="end"/>
      </w:r>
      <w:r>
        <w:t xml:space="preserve"> benötigt wurden</w:t>
      </w:r>
      <w:r w:rsidR="004405D2">
        <w:t xml:space="preserve">, zusammengetragen. </w:t>
      </w:r>
      <w:r w:rsidR="0053613A" w:rsidRPr="00587168">
        <w:t xml:space="preserve">Der Wert der </w:t>
      </w:r>
      <w:r w:rsidR="0053613A">
        <w:t>Diastole</w:t>
      </w:r>
      <w:r w:rsidR="0053613A" w:rsidRPr="00587168">
        <w:t xml:space="preserve"> sinkt um </w:t>
      </w:r>
      <w:r w:rsidR="0053613A">
        <w:t>4</w:t>
      </w:r>
      <w:r w:rsidR="0053613A" w:rsidRPr="00587168">
        <w:t xml:space="preserve">.5 mmHg in der ersten Situation und um </w:t>
      </w:r>
      <w:r w:rsidR="0053613A">
        <w:t>0</w:t>
      </w:r>
      <w:r w:rsidR="0053613A" w:rsidRPr="00587168">
        <w:t>.5 mmHg in der zweiten.</w:t>
      </w:r>
    </w:p>
    <w:p w14:paraId="31245020" w14:textId="446920D4" w:rsidR="0053613A" w:rsidRDefault="0053613A" w:rsidP="00F37228">
      <w:pPr>
        <w:pStyle w:val="Beschriftung"/>
        <w:keepNext/>
        <w:jc w:val="both"/>
      </w:pPr>
      <w:bookmarkStart w:id="104" w:name="_Ref63588238"/>
      <w:r>
        <w:t xml:space="preserve">Tabelle </w:t>
      </w:r>
      <w:fldSimple w:instr=" SEQ Tabelle \* ARABIC ">
        <w:r w:rsidR="00AE3C4F">
          <w:rPr>
            <w:noProof/>
          </w:rPr>
          <w:t>9</w:t>
        </w:r>
      </w:fldSimple>
      <w:bookmarkEnd w:id="104"/>
      <w:r>
        <w:t xml:space="preserve"> Diastole während dem stillen lesen mit Kopfhörer ohne zusätzliche Geräusche und mit Naturgeräuschen</w:t>
      </w:r>
    </w:p>
    <w:bookmarkStart w:id="105" w:name="_MON_1674116958"/>
    <w:bookmarkEnd w:id="105"/>
    <w:p w14:paraId="5922A175" w14:textId="036129A7" w:rsidR="0053613A" w:rsidRDefault="0053613A" w:rsidP="00F37228">
      <w:pPr>
        <w:keepNext/>
        <w:jc w:val="both"/>
      </w:pPr>
      <w:r>
        <w:object w:dxaOrig="8848" w:dyaOrig="1402" w14:anchorId="69217BFE">
          <v:shape id="_x0000_i1032" type="#_x0000_t75" style="width:454.8pt;height:90.3pt" o:ole="">
            <v:imagedata r:id="rId87" o:title=""/>
          </v:shape>
          <o:OLEObject Type="Embed" ProgID="Excel.Sheet.12" ShapeID="_x0000_i1032" DrawAspect="Content" ObjectID="_1674257000" r:id="rId88"/>
        </w:object>
      </w:r>
    </w:p>
    <w:p w14:paraId="5770EA59" w14:textId="07CEF965" w:rsidR="001A3E32" w:rsidRDefault="001A3E32" w:rsidP="001A3E32">
      <w:pPr>
        <w:spacing w:after="120" w:line="276" w:lineRule="auto"/>
      </w:pPr>
      <w:r>
        <w:br w:type="page"/>
      </w:r>
    </w:p>
    <w:p w14:paraId="2098EA6F" w14:textId="6D5239B5" w:rsidR="0053613A" w:rsidRDefault="0053613A" w:rsidP="00F37228">
      <w:pPr>
        <w:pStyle w:val="berschrift3"/>
        <w:jc w:val="both"/>
      </w:pPr>
      <w:bookmarkStart w:id="106" w:name="_Toc63643885"/>
      <w:r>
        <w:lastRenderedPageBreak/>
        <w:t>Puls</w:t>
      </w:r>
      <w:bookmarkEnd w:id="106"/>
    </w:p>
    <w:p w14:paraId="067CB9FC" w14:textId="15F7C924" w:rsidR="004405D2" w:rsidRDefault="005A76DD" w:rsidP="00F37228">
      <w:pPr>
        <w:jc w:val="both"/>
      </w:pPr>
      <w:r>
        <w:t>Wie schon in den</w:t>
      </w:r>
      <w:r w:rsidR="002C3E40">
        <w:t xml:space="preserve"> hervorgehenden Kapiteln gibt es weder zwischen der Kontrollsituation und der Situation mit Naturgeräuschen </w:t>
      </w:r>
      <w:r w:rsidR="00D813A6">
        <w:t>als auch innerhalb der Situation mit Naturgeräuschen keinen signifikanten</w:t>
      </w:r>
      <w:r w:rsidR="0049767E" w:rsidRPr="0049767E">
        <w:rPr>
          <w:vertAlign w:val="superscript"/>
        </w:rPr>
        <w:t>1</w:t>
      </w:r>
      <w:r w:rsidR="00D813A6">
        <w:t xml:space="preserve"> Unterschied</w:t>
      </w:r>
      <w:r w:rsidR="0049767E">
        <w:t xml:space="preserve"> bei den Werten des Pulses</w:t>
      </w:r>
      <w:r w:rsidR="00D813A6">
        <w:t>.</w:t>
      </w:r>
      <w:r w:rsidR="003F0CA6">
        <w:t xml:space="preserve"> </w:t>
      </w:r>
      <w:r w:rsidR="001F7E3B">
        <w:t xml:space="preserve">Wie in der </w:t>
      </w:r>
      <w:r w:rsidR="005E23D7">
        <w:fldChar w:fldCharType="begin"/>
      </w:r>
      <w:r w:rsidR="005E23D7">
        <w:instrText xml:space="preserve"> REF _Ref63588922 \h </w:instrText>
      </w:r>
      <w:r w:rsidR="00B17CBF">
        <w:instrText xml:space="preserve"> \* MERGEFORMAT </w:instrText>
      </w:r>
      <w:r w:rsidR="005E23D7">
        <w:fldChar w:fldCharType="separate"/>
      </w:r>
      <w:r w:rsidR="00241EB6">
        <w:t xml:space="preserve">Abbildung </w:t>
      </w:r>
      <w:r w:rsidR="00241EB6">
        <w:rPr>
          <w:noProof/>
        </w:rPr>
        <w:t>18</w:t>
      </w:r>
      <w:r w:rsidR="005E23D7">
        <w:fldChar w:fldCharType="end"/>
      </w:r>
      <w:r w:rsidR="001F7E3B">
        <w:t xml:space="preserve"> zu erkennen ist </w:t>
      </w:r>
      <w:r w:rsidR="005E23D7">
        <w:t xml:space="preserve">nimmt </w:t>
      </w:r>
      <w:r w:rsidR="003F0CA6">
        <w:t>Die Verteilung der Messwerte</w:t>
      </w:r>
      <w:r w:rsidR="0049767E">
        <w:t xml:space="preserve"> nimmt</w:t>
      </w:r>
      <w:r w:rsidR="003F0CA6">
        <w:t xml:space="preserve"> erneut</w:t>
      </w:r>
      <w:r w:rsidR="008C3BD4">
        <w:t xml:space="preserve"> in der zweiten Situation stärker ab als in der Kontrollsituation. </w:t>
      </w:r>
    </w:p>
    <w:p w14:paraId="684DBB18" w14:textId="7A399C88" w:rsidR="006F31B8" w:rsidRDefault="001F7E3B" w:rsidP="00F37228">
      <w:pPr>
        <w:keepNext/>
        <w:jc w:val="both"/>
      </w:pPr>
      <w:r>
        <w:t>Die totale Verteilung der Kontrollsituation beträgt zu t = 0 (83 – 48 =) 35 Herzschläge*min</w:t>
      </w:r>
      <w:r>
        <w:rPr>
          <w:vertAlign w:val="superscript"/>
        </w:rPr>
        <w:t xml:space="preserve">-1 </w:t>
      </w:r>
      <w:r>
        <w:t>und die innere Verteilung (73 – 59.25 =) 13.75 Herzschläge*min</w:t>
      </w:r>
      <w:r>
        <w:rPr>
          <w:vertAlign w:val="superscript"/>
        </w:rPr>
        <w:t>-1</w:t>
      </w:r>
      <w:r>
        <w:t>. Zu t = 10 betragen die Werte (76 – 47 =) 29 Herzschläge*min</w:t>
      </w:r>
      <w:r>
        <w:rPr>
          <w:vertAlign w:val="superscript"/>
        </w:rPr>
        <w:t>-1</w:t>
      </w:r>
      <w:r>
        <w:t xml:space="preserve"> für die totale und (71 – 59 =) 12 Herzschläge*min</w:t>
      </w:r>
      <w:r>
        <w:rPr>
          <w:vertAlign w:val="superscript"/>
        </w:rPr>
        <w:t xml:space="preserve">-1 </w:t>
      </w:r>
      <w:r>
        <w:t>für die innere Verteilung.</w:t>
      </w:r>
      <w:r w:rsidR="00992126">
        <w:t xml:space="preserve"> </w:t>
      </w:r>
      <w:r>
        <w:br/>
      </w:r>
      <w:r w:rsidR="001E4F30">
        <w:t xml:space="preserve">In der zweiten Situation </w:t>
      </w:r>
      <w:r w:rsidR="00F0015D">
        <w:t>beträgt die totale Verteilung zum Zeitpunkt t = 0 (80 – 50 =) 30 Herzschläge*min</w:t>
      </w:r>
      <w:r w:rsidR="00F0015D">
        <w:rPr>
          <w:vertAlign w:val="superscript"/>
        </w:rPr>
        <w:t xml:space="preserve">-1 </w:t>
      </w:r>
      <w:r w:rsidR="00541CCA">
        <w:t xml:space="preserve">und die innere (69.75 – 59.5 =) </w:t>
      </w:r>
      <w:r w:rsidR="00023C2A">
        <w:t>10.25 Herzschläge*min</w:t>
      </w:r>
      <w:r w:rsidR="00023C2A">
        <w:rPr>
          <w:vertAlign w:val="superscript"/>
        </w:rPr>
        <w:t>-1</w:t>
      </w:r>
      <w:r w:rsidR="006C6971">
        <w:t xml:space="preserve">. </w:t>
      </w:r>
      <w:r w:rsidR="00103B72">
        <w:br/>
      </w:r>
      <w:r w:rsidR="006C6971">
        <w:t xml:space="preserve">Zu t = 10 betragen die Werte (75 – 56 =) </w:t>
      </w:r>
      <w:r w:rsidR="00E62220">
        <w:t>19 Herzschläge*min</w:t>
      </w:r>
      <w:r w:rsidR="00E62220">
        <w:rPr>
          <w:vertAlign w:val="superscript"/>
        </w:rPr>
        <w:t>-1</w:t>
      </w:r>
      <w:r w:rsidR="00E62220">
        <w:t xml:space="preserve"> für die totale und </w:t>
      </w:r>
      <w:r w:rsidR="006F31B8">
        <w:t>(69.5 – 63 =) 6.5 Herzschläge*min</w:t>
      </w:r>
      <w:r w:rsidR="006F31B8">
        <w:rPr>
          <w:vertAlign w:val="superscript"/>
        </w:rPr>
        <w:t>-1</w:t>
      </w:r>
      <w:r w:rsidR="006F31B8">
        <w:t xml:space="preserve"> für die innere Verteilung.</w:t>
      </w:r>
    </w:p>
    <w:p w14:paraId="070FEBA9" w14:textId="0F5CF194" w:rsidR="006A15AE" w:rsidRDefault="001A3E32" w:rsidP="00D75AB8">
      <w:pPr>
        <w:keepNext/>
      </w:pPr>
      <w:r>
        <w:t>Oder als Matrizen:</w:t>
      </w:r>
      <w:r>
        <w:br/>
      </w:r>
      <w:r w:rsidR="006A15AE">
        <w:t>Verteilung_Puls_Kontrolle = [[35, 13.75], [29, 12]]</w:t>
      </w:r>
      <w:r w:rsidR="006A15AE">
        <w:br/>
        <w:t>Verteilung_Puls_NaturGe = [[30, 10.25], [19, 6.5]]</w:t>
      </w:r>
    </w:p>
    <w:p w14:paraId="1B574E3E" w14:textId="78F3BD18" w:rsidR="006A15AE" w:rsidRDefault="006A15AE" w:rsidP="00F37228">
      <w:pPr>
        <w:keepNext/>
        <w:jc w:val="both"/>
      </w:pPr>
      <w:r>
        <w:t xml:space="preserve">Die Startwerte sind ähnlich verteilt. </w:t>
      </w:r>
    </w:p>
    <w:p w14:paraId="25667181" w14:textId="1940DC3C" w:rsidR="0053613A" w:rsidRDefault="0053613A" w:rsidP="00F37228">
      <w:pPr>
        <w:keepNext/>
        <w:jc w:val="both"/>
      </w:pPr>
      <w:r>
        <w:rPr>
          <w:noProof/>
        </w:rPr>
        <mc:AlternateContent>
          <mc:Choice Requires="cx1">
            <w:drawing>
              <wp:inline distT="0" distB="0" distL="0" distR="0" wp14:anchorId="555A3259" wp14:editId="6513AFD6">
                <wp:extent cx="5760720" cy="2781300"/>
                <wp:effectExtent l="0" t="0" r="11430" b="0"/>
                <wp:docPr id="15" name="Diagramm 15">
                  <a:extLst xmlns:a="http://schemas.openxmlformats.org/drawingml/2006/main">
                    <a:ext uri="{FF2B5EF4-FFF2-40B4-BE49-F238E27FC236}">
                      <a16:creationId xmlns:a16="http://schemas.microsoft.com/office/drawing/2014/main" id="{86FF38E1-478E-43C0-BCB8-40E9B2243EA7}"/>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89"/>
                  </a:graphicData>
                </a:graphic>
              </wp:inline>
            </w:drawing>
          </mc:Choice>
          <mc:Fallback>
            <w:drawing>
              <wp:inline distT="0" distB="0" distL="0" distR="0" wp14:anchorId="555A3259" wp14:editId="6513AFD6">
                <wp:extent cx="5760720" cy="2781300"/>
                <wp:effectExtent l="0" t="0" r="11430" b="0"/>
                <wp:docPr id="15" name="Diagramm 15">
                  <a:extLst xmlns:a="http://schemas.openxmlformats.org/drawingml/2006/main">
                    <a:ext uri="{FF2B5EF4-FFF2-40B4-BE49-F238E27FC236}">
                      <a16:creationId xmlns:a16="http://schemas.microsoft.com/office/drawing/2014/main" id="{86FF38E1-478E-43C0-BCB8-40E9B2243EA7}"/>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5" name="Diagramm 15">
                          <a:extLst>
                            <a:ext uri="{FF2B5EF4-FFF2-40B4-BE49-F238E27FC236}">
                              <a16:creationId xmlns:a16="http://schemas.microsoft.com/office/drawing/2014/main" id="{86FF38E1-478E-43C0-BCB8-40E9B2243EA7}"/>
                            </a:ext>
                          </a:extLst>
                        </pic:cNvPr>
                        <pic:cNvPicPr>
                          <a:picLocks noGrp="1" noRot="1" noChangeAspect="1" noMove="1" noResize="1" noEditPoints="1" noAdjustHandles="1" noChangeArrowheads="1" noChangeShapeType="1"/>
                        </pic:cNvPicPr>
                      </pic:nvPicPr>
                      <pic:blipFill>
                        <a:blip r:embed="rId90"/>
                        <a:stretch>
                          <a:fillRect/>
                        </a:stretch>
                      </pic:blipFill>
                      <pic:spPr>
                        <a:xfrm>
                          <a:off x="0" y="0"/>
                          <a:ext cx="5760720" cy="2781300"/>
                        </a:xfrm>
                        <a:prstGeom prst="rect">
                          <a:avLst/>
                        </a:prstGeom>
                      </pic:spPr>
                    </pic:pic>
                  </a:graphicData>
                </a:graphic>
              </wp:inline>
            </w:drawing>
          </mc:Fallback>
        </mc:AlternateContent>
      </w:r>
    </w:p>
    <w:p w14:paraId="661D18C9" w14:textId="76218548" w:rsidR="0053613A" w:rsidRDefault="0053613A" w:rsidP="00F37228">
      <w:pPr>
        <w:pStyle w:val="Beschriftung"/>
        <w:jc w:val="both"/>
      </w:pPr>
      <w:bookmarkStart w:id="107" w:name="_Ref63588922"/>
      <w:r>
        <w:t xml:space="preserve">Abbildung </w:t>
      </w:r>
      <w:fldSimple w:instr=" SEQ Abbildung \* ARABIC ">
        <w:r w:rsidR="006B19B2">
          <w:rPr>
            <w:noProof/>
          </w:rPr>
          <w:t>19</w:t>
        </w:r>
      </w:fldSimple>
      <w:bookmarkEnd w:id="107"/>
      <w:r>
        <w:t xml:space="preserve"> </w:t>
      </w:r>
      <w:r w:rsidRPr="00BA143F">
        <w:t xml:space="preserve">Der Puls im Verlauf der Zeit während dem </w:t>
      </w:r>
      <w:r w:rsidR="0049767E">
        <w:t>S</w:t>
      </w:r>
      <w:r w:rsidRPr="00BA143F">
        <w:t xml:space="preserve">tillen Lesen mit Kopfhörer und mit </w:t>
      </w:r>
      <w:r>
        <w:t>Naturgeräuschen</w:t>
      </w:r>
      <w:r w:rsidRPr="00BA143F">
        <w:t>.</w:t>
      </w:r>
    </w:p>
    <w:p w14:paraId="054CB655" w14:textId="3AC3E0ED" w:rsidR="0053613A" w:rsidRDefault="00FB4A05" w:rsidP="00F37228">
      <w:pPr>
        <w:jc w:val="both"/>
      </w:pPr>
      <w:r>
        <w:t xml:space="preserve">Die </w:t>
      </w:r>
      <w:r w:rsidR="0080104D">
        <w:t xml:space="preserve">wichtigsten </w:t>
      </w:r>
      <w:r>
        <w:t xml:space="preserve">Werte, welche benötigt wurden, um den Boxplot in </w:t>
      </w:r>
      <w:r w:rsidR="0080104D">
        <w:fldChar w:fldCharType="begin"/>
      </w:r>
      <w:r w:rsidR="0080104D">
        <w:instrText xml:space="preserve"> REF _Ref63588922 \h </w:instrText>
      </w:r>
      <w:r w:rsidR="00B17CBF">
        <w:instrText xml:space="preserve"> \* MERGEFORMAT </w:instrText>
      </w:r>
      <w:r w:rsidR="0080104D">
        <w:fldChar w:fldCharType="separate"/>
      </w:r>
      <w:r w:rsidR="00241EB6">
        <w:t xml:space="preserve">Abbildung </w:t>
      </w:r>
      <w:r w:rsidR="00241EB6">
        <w:rPr>
          <w:noProof/>
        </w:rPr>
        <w:t>18</w:t>
      </w:r>
      <w:r w:rsidR="0080104D">
        <w:fldChar w:fldCharType="end"/>
      </w:r>
      <w:r>
        <w:t xml:space="preserve"> zu erstellen, </w:t>
      </w:r>
      <w:r w:rsidR="0080104D">
        <w:t xml:space="preserve">sind in der </w:t>
      </w:r>
      <w:r w:rsidR="0080104D">
        <w:fldChar w:fldCharType="begin"/>
      </w:r>
      <w:r w:rsidR="0080104D">
        <w:instrText xml:space="preserve"> REF _Ref63590444 \h </w:instrText>
      </w:r>
      <w:r w:rsidR="00B17CBF">
        <w:instrText xml:space="preserve"> \* MERGEFORMAT </w:instrText>
      </w:r>
      <w:r w:rsidR="0080104D">
        <w:fldChar w:fldCharType="separate"/>
      </w:r>
      <w:r w:rsidR="00241EB6">
        <w:t xml:space="preserve">Tabelle </w:t>
      </w:r>
      <w:r w:rsidR="00241EB6">
        <w:rPr>
          <w:noProof/>
        </w:rPr>
        <w:t>10</w:t>
      </w:r>
      <w:r w:rsidR="0080104D">
        <w:fldChar w:fldCharType="end"/>
      </w:r>
      <w:r w:rsidR="0080104D">
        <w:t xml:space="preserve"> zusammengefasst. </w:t>
      </w:r>
      <w:r w:rsidR="0053613A" w:rsidRPr="005D1A21">
        <w:t xml:space="preserve">Der Wert des Pulses sinkt um 2.5 </w:t>
      </w:r>
      <w:r w:rsidR="0053613A" w:rsidRPr="00D7701E">
        <w:t>Herzschläge*min</w:t>
      </w:r>
      <w:r w:rsidR="0053613A" w:rsidRPr="00D27A8D">
        <w:rPr>
          <w:vertAlign w:val="superscript"/>
        </w:rPr>
        <w:t>-1</w:t>
      </w:r>
      <w:r w:rsidR="0053613A">
        <w:rPr>
          <w:vertAlign w:val="superscript"/>
        </w:rPr>
        <w:t xml:space="preserve"> </w:t>
      </w:r>
      <w:r w:rsidR="0053613A" w:rsidRPr="005D1A21">
        <w:t xml:space="preserve">in der ersten Situation und </w:t>
      </w:r>
      <w:r w:rsidR="0053613A">
        <w:t xml:space="preserve">steigt um 2 </w:t>
      </w:r>
      <w:r w:rsidR="0053613A" w:rsidRPr="00D7701E">
        <w:t>Herzschläge*min</w:t>
      </w:r>
      <w:r w:rsidR="0053613A" w:rsidRPr="00D27A8D">
        <w:rPr>
          <w:vertAlign w:val="superscript"/>
        </w:rPr>
        <w:t>-</w:t>
      </w:r>
      <w:r w:rsidR="0053613A">
        <w:rPr>
          <w:vertAlign w:val="superscript"/>
        </w:rPr>
        <w:t>1</w:t>
      </w:r>
      <w:r w:rsidR="0053613A" w:rsidRPr="005D1A21">
        <w:t xml:space="preserve"> in der zweiten.</w:t>
      </w:r>
    </w:p>
    <w:p w14:paraId="436EE313" w14:textId="77777777" w:rsidR="007A5687" w:rsidRDefault="007A5687" w:rsidP="007A5687">
      <w:pPr>
        <w:pStyle w:val="Beschriftung"/>
        <w:keepNext/>
        <w:jc w:val="both"/>
      </w:pPr>
      <w:bookmarkStart w:id="108" w:name="_Ref63590444"/>
      <w:r>
        <w:t xml:space="preserve">Tabelle </w:t>
      </w:r>
      <w:r>
        <w:fldChar w:fldCharType="begin"/>
      </w:r>
      <w:r>
        <w:instrText xml:space="preserve"> SEQ Tabelle \* ARABIC </w:instrText>
      </w:r>
      <w:r>
        <w:fldChar w:fldCharType="separate"/>
      </w:r>
      <w:r>
        <w:rPr>
          <w:noProof/>
        </w:rPr>
        <w:t>10</w:t>
      </w:r>
      <w:r>
        <w:rPr>
          <w:noProof/>
        </w:rPr>
        <w:fldChar w:fldCharType="end"/>
      </w:r>
      <w:bookmarkEnd w:id="108"/>
      <w:r>
        <w:t xml:space="preserve"> Puls während dem stillen Lesen mit Kopfhörer ohne zusätzliche Geräusche und mit Naturgeräuschen</w:t>
      </w:r>
    </w:p>
    <w:bookmarkStart w:id="109" w:name="_MON_1674127725"/>
    <w:bookmarkEnd w:id="109"/>
    <w:p w14:paraId="29878D7D" w14:textId="57755E3F" w:rsidR="00C25EB3" w:rsidRDefault="007A5687" w:rsidP="007A5687">
      <w:pPr>
        <w:jc w:val="both"/>
      </w:pPr>
      <w:r>
        <w:object w:dxaOrig="8848" w:dyaOrig="1460" w14:anchorId="729118BC">
          <v:shape id="_x0000_i1107" type="#_x0000_t75" style="width:454.8pt;height:94pt" o:ole="">
            <v:imagedata r:id="rId91" o:title=""/>
          </v:shape>
          <o:OLEObject Type="Embed" ProgID="Excel.Sheet.12" ShapeID="_x0000_i1107" DrawAspect="Content" ObjectID="_1674257001" r:id="rId92"/>
        </w:object>
      </w:r>
    </w:p>
    <w:p w14:paraId="60EF6ED9" w14:textId="0A94C99B" w:rsidR="0053613A" w:rsidRDefault="0053613A" w:rsidP="00F37228">
      <w:pPr>
        <w:pStyle w:val="berschrift1"/>
        <w:jc w:val="both"/>
      </w:pPr>
      <w:bookmarkStart w:id="110" w:name="_Toc63643886"/>
      <w:r>
        <w:lastRenderedPageBreak/>
        <w:t>Diskussion</w:t>
      </w:r>
      <w:bookmarkEnd w:id="110"/>
    </w:p>
    <w:p w14:paraId="10581B30" w14:textId="37B7B37B" w:rsidR="00C25EB3" w:rsidRPr="00C25EB3" w:rsidRDefault="00C25EB3" w:rsidP="00F37228">
      <w:pPr>
        <w:pStyle w:val="berschrift2"/>
        <w:jc w:val="both"/>
      </w:pPr>
      <w:bookmarkStart w:id="111" w:name="_Toc63643887"/>
      <w:r>
        <w:t>Problem beim Datenvergleich</w:t>
      </w:r>
      <w:bookmarkEnd w:id="111"/>
    </w:p>
    <w:p w14:paraId="53B14C03" w14:textId="7B088A28" w:rsidR="00C25EB3" w:rsidRDefault="00C25EB3" w:rsidP="00F37228">
      <w:pPr>
        <w:jc w:val="both"/>
      </w:pPr>
      <w:r>
        <w:t>Da ich nach neun Versuchspersonen d</w:t>
      </w:r>
      <w:r w:rsidR="00801ABD">
        <w:t>as</w:t>
      </w:r>
      <w:r>
        <w:t xml:space="preserve"> Zeitintervall</w:t>
      </w:r>
      <w:r w:rsidR="00801ABD">
        <w:t>,</w:t>
      </w:r>
      <w:r>
        <w:t xml:space="preserve"> in welchem ich neue Messwerte aufnahm</w:t>
      </w:r>
      <w:r w:rsidR="00801ABD">
        <w:t>,</w:t>
      </w:r>
      <w:r>
        <w:t xml:space="preserve"> ändern musste, </w:t>
      </w:r>
      <w:r w:rsidR="00801ABD">
        <w:t>verfügte</w:t>
      </w:r>
      <w:r>
        <w:t xml:space="preserve"> ich</w:t>
      </w:r>
      <w:r w:rsidR="00801ABD">
        <w:t xml:space="preserve"> schlussendlich über</w:t>
      </w:r>
      <w:r>
        <w:t xml:space="preserve"> Daten, welche sich nicht miteinander vergleichen liessen. </w:t>
      </w:r>
      <w:r w:rsidR="00801ABD">
        <w:t>Für die ersten neun Versuchspersonen hatte ich Messwerte zu den Zeitpunkten t = [0, 7, 14, 21] aufgenommen. Für die nachfolgenden Versuchspersonen hingegen zu den Zeitpunkten t = [0</w:t>
      </w:r>
      <w:r w:rsidR="00E4773A">
        <w:t xml:space="preserve">, 5, 10]. </w:t>
      </w:r>
      <w:r>
        <w:t>Da die Datenmengen zu klein waren, um sie einzeln auszuwerten</w:t>
      </w:r>
      <w:r w:rsidR="00801ABD">
        <w:t>,</w:t>
      </w:r>
      <w:r>
        <w:t xml:space="preserve"> musste ich</w:t>
      </w:r>
      <w:r w:rsidR="00801ABD">
        <w:t xml:space="preserve"> eine Lösung finden</w:t>
      </w:r>
      <w:r>
        <w:t xml:space="preserve">, welche mir erlaubte, die Messwerte miteinander zu vergleichen. </w:t>
      </w:r>
    </w:p>
    <w:p w14:paraId="53BDF61E" w14:textId="11CEF570" w:rsidR="00C25EB3" w:rsidRDefault="00C25EB3" w:rsidP="00F37228">
      <w:pPr>
        <w:jc w:val="both"/>
      </w:pPr>
      <w:r>
        <w:t xml:space="preserve">Nach einigem Nachgrübeln, erinnerte ich mich, dass sich bei Excel eine Trendlinie für den Verlauf der Messwerte generieren lässt. Ich entschied mich, eine Trendlinie anzunehmen, welche einer Polynomfunktion entspricht. Zudem </w:t>
      </w:r>
      <w:r w:rsidR="00801ABD">
        <w:t>entschied</w:t>
      </w:r>
      <w:r>
        <w:t xml:space="preserve"> ich, nur die neuen Punkte zu t = [5,</w:t>
      </w:r>
      <w:r w:rsidR="00801ABD">
        <w:t xml:space="preserve"> </w:t>
      </w:r>
      <w:r>
        <w:t>10] zu berechnen. Zum einen, weil ich eine Polynomfunktion vom dritten Grad berechnen könnte, welche dem tatsächlichen Verlauf eher entspricht als eine vom zweiten Grad. Zum anderen, weil die neuen Punkte sich nicht ausserhalb d</w:t>
      </w:r>
      <w:r w:rsidR="00801ABD">
        <w:t>es Zeitraumes</w:t>
      </w:r>
      <w:r>
        <w:t xml:space="preserve"> befand</w:t>
      </w:r>
      <w:r w:rsidR="00801ABD">
        <w:t>en,</w:t>
      </w:r>
      <w:r>
        <w:t xml:space="preserve"> </w:t>
      </w:r>
      <w:r w:rsidR="00801ABD">
        <w:t>in welchem</w:t>
      </w:r>
      <w:r>
        <w:t xml:space="preserve"> Messungen angefertigt wurden. </w:t>
      </w:r>
    </w:p>
    <w:p w14:paraId="3997AD5F" w14:textId="77777777" w:rsidR="00C25EB3" w:rsidRDefault="00C25EB3" w:rsidP="00F37228">
      <w:pPr>
        <w:jc w:val="both"/>
      </w:pPr>
      <w:r>
        <w:t xml:space="preserve">Ich wählte die Programmiersprache Python, da sie mir am bekanntesten ist und relativ einfach verständlich und zu erlernen ist. </w:t>
      </w:r>
    </w:p>
    <w:p w14:paraId="1A62CF71" w14:textId="77777777" w:rsidR="00D66B0E" w:rsidRDefault="00D66B0E" w:rsidP="00F37228">
      <w:pPr>
        <w:jc w:val="both"/>
      </w:pPr>
      <w:r w:rsidRPr="00801ABD">
        <w:t>Das gesamte Listing des Codes inklusive Zeilennummerierung befindet sich im Anhang.</w:t>
      </w:r>
      <w:r>
        <w:t xml:space="preserve"> </w:t>
      </w:r>
    </w:p>
    <w:p w14:paraId="5BBCEBB4" w14:textId="77777777" w:rsidR="00D66B0E" w:rsidRDefault="00D66B0E" w:rsidP="00F37228">
      <w:pPr>
        <w:pStyle w:val="berschrift3"/>
        <w:jc w:val="both"/>
      </w:pPr>
      <w:bookmarkStart w:id="112" w:name="_Toc63643888"/>
      <w:r>
        <w:t>Kommentar zum Code:</w:t>
      </w:r>
      <w:bookmarkEnd w:id="112"/>
      <w:r>
        <w:t xml:space="preserve"> </w:t>
      </w:r>
    </w:p>
    <w:p w14:paraId="79AB476E" w14:textId="77777777" w:rsidR="00D66B0E" w:rsidRDefault="00D66B0E" w:rsidP="00F37228">
      <w:pPr>
        <w:jc w:val="both"/>
      </w:pPr>
      <w:r>
        <w:t xml:space="preserve">In den Zeilen 2 – 4 werden verschiedene Python libraries aufgerufen, um dann von deren Funktionen später im Skript profitieren zu können. </w:t>
      </w:r>
    </w:p>
    <w:p w14:paraId="3AE04E82" w14:textId="15601DBE" w:rsidR="00D66B0E" w:rsidRDefault="00D66B0E" w:rsidP="00F37228">
      <w:pPr>
        <w:jc w:val="both"/>
      </w:pPr>
      <w:r>
        <w:t xml:space="preserve">In der Zeile 10 wird ein Array erstellt, welcher die drei verschiedenen </w:t>
      </w:r>
      <w:r w:rsidRPr="001E6E7A">
        <w:t>Messwerttypen Sys, Dia sowie Puls enthält, welche pro Zeitpunkt aufgenommen werden.</w:t>
      </w:r>
      <w:r>
        <w:t xml:space="preserve"> </w:t>
      </w:r>
    </w:p>
    <w:p w14:paraId="4A309B55" w14:textId="27943C68" w:rsidR="00D66B0E" w:rsidRDefault="00D66B0E" w:rsidP="00F37228">
      <w:pPr>
        <w:jc w:val="both"/>
      </w:pPr>
      <w:r>
        <w:t>In der Funktion create_List(), welche sich von Zeile 16 bis 45 erstreck</w:t>
      </w:r>
      <w:r w:rsidRPr="001E6E7A">
        <w:t>t,</w:t>
      </w:r>
      <w:r>
        <w:t xml:space="preserve"> wird eine vierdimensionale Matrix erstellt. Die äusserste Matrix umfasst alle anderen Matrizen. Aus diesem Grund wurde sie allLists genannt. Jedes Item der Matrix allLists ist erneut eine Matrix, welche alle Daten einer Versuchsperson umfasst. Jede Versuchsperson enthält wiederum für jedes Subexperiment eine Matrix. Diese Matrix enthält eine Liste. Und die Inhalte dieser Liste sind </w:t>
      </w:r>
      <w:r w:rsidRPr="001E6E7A">
        <w:t>dann schlussendlich</w:t>
      </w:r>
      <w:r>
        <w:t xml:space="preserve"> die einzelnen Messwerte. Durch diesen organisierten Aufbau können die neuen Punkte leicht berechnet werden, da die </w:t>
      </w:r>
      <w:r w:rsidRPr="001E6E7A">
        <w:t>Daten nun strukturiert</w:t>
      </w:r>
      <w:r>
        <w:t xml:space="preserve"> sind. </w:t>
      </w:r>
    </w:p>
    <w:p w14:paraId="45C3D802" w14:textId="4B5218F5" w:rsidR="00D66B0E" w:rsidRDefault="00D66B0E" w:rsidP="00F37228">
      <w:pPr>
        <w:jc w:val="both"/>
      </w:pPr>
      <w:r>
        <w:t>In den Zeilen 22 – 25 werden die alten Messwerte aus dem File «uebersicht_der_daten.csv» ausgelesen und als lange Zeichenabfolge gespeichert. An diesem Punkt habe ich</w:t>
      </w:r>
      <w:r w:rsidRPr="001E6E7A">
        <w:t xml:space="preserve"> mir</w:t>
      </w:r>
      <w:r>
        <w:t xml:space="preserve"> den Aufbau der CSV-Datei zunutze gemacht und zwischen jeder Linie, w</w:t>
      </w:r>
      <w:r w:rsidR="00F4054E">
        <w:t xml:space="preserve">elche </w:t>
      </w:r>
      <w:r>
        <w:t>allen Messwerten einer Versuchsperson eines Experimentes zu einem Zeitpunkt entspricht, nur noch zwei Semikolons übriggelassen. Zwischen den jeweiligen Messwerten war nur ein Semikolon und zwischen jeder Person neun Semikolons. Diese Tatsache ermöglichte es mir</w:t>
      </w:r>
      <w:r w:rsidR="00F4054E">
        <w:t>,</w:t>
      </w:r>
      <w:r>
        <w:t xml:space="preserve"> die vierdimensionale Matrix zu erstellen, was in den Zeilen 27 – 45 stattfindet. </w:t>
      </w:r>
    </w:p>
    <w:p w14:paraId="05428D30" w14:textId="77777777" w:rsidR="00D66B0E" w:rsidRDefault="00D66B0E" w:rsidP="00F37228">
      <w:pPr>
        <w:jc w:val="both"/>
      </w:pPr>
      <w:r w:rsidRPr="00BA3E14">
        <w:t>In der Funktion points_of_function</w:t>
      </w:r>
      <w:r w:rsidRPr="00F4054E">
        <w:t>() (ab Zeile 51) wird</w:t>
      </w:r>
      <w:r w:rsidRPr="00BA3E14">
        <w:t xml:space="preserve"> e</w:t>
      </w:r>
      <w:r>
        <w:t xml:space="preserve">ine Liste mit den Messwerten erstellt, die derselben Polynomfunktion angehören. Hier musste stark darauf geachtet werden, dass nur die Messwerte von derselben Person für dasselbe Subexperiment und derselbe Messwerttyp aber zu unterschiedlichen Zeitpunkten zu der Liste hinzugefügt werden. </w:t>
      </w:r>
    </w:p>
    <w:p w14:paraId="652F1059" w14:textId="04318D0E" w:rsidR="00D66B0E" w:rsidRDefault="00D66B0E" w:rsidP="00F37228">
      <w:pPr>
        <w:jc w:val="both"/>
      </w:pPr>
      <w:r>
        <w:t>In der Funktion matricies</w:t>
      </w:r>
      <w:r w:rsidRPr="00F4054E">
        <w:t>() (Zeile 73 bis 168)</w:t>
      </w:r>
      <w:r w:rsidR="00F4054E" w:rsidRPr="00F4054E">
        <w:t xml:space="preserve"> </w:t>
      </w:r>
      <w:r w:rsidRPr="00F4054E">
        <w:t>werden</w:t>
      </w:r>
      <w:r>
        <w:t xml:space="preserve"> die Punkte der Liste, welche mithilfe der Funktion points_of_function() erstellt wurde, so angeordnet, dass sie ein Gleichungssystem ergeben, welches mithilfe einer Matrix gelöst werden kann. Um die Parameter der </w:t>
      </w:r>
      <w:r>
        <w:lastRenderedPageBreak/>
        <w:t>Polynomfunktion zu finden</w:t>
      </w:r>
      <w:r w:rsidR="00F4054E">
        <w:t>,</w:t>
      </w:r>
      <w:r>
        <w:t xml:space="preserve"> bediente ich mich der </w:t>
      </w:r>
      <w:r w:rsidRPr="00F4054E">
        <w:t xml:space="preserve">Cramer Regel </w:t>
      </w:r>
      <w:sdt>
        <w:sdtPr>
          <w:id w:val="589424078"/>
          <w:citation/>
        </w:sdtPr>
        <w:sdtEndPr/>
        <w:sdtContent>
          <w:r w:rsidRPr="00F4054E">
            <w:fldChar w:fldCharType="begin"/>
          </w:r>
          <w:r w:rsidRPr="00F4054E">
            <w:instrText xml:space="preserve">CITATION Cra \l 2055 </w:instrText>
          </w:r>
          <w:r w:rsidRPr="00F4054E">
            <w:fldChar w:fldCharType="separate"/>
          </w:r>
          <w:r w:rsidR="009A340F" w:rsidRPr="009A340F">
            <w:rPr>
              <w:noProof/>
            </w:rPr>
            <w:t>[30]</w:t>
          </w:r>
          <w:r w:rsidRPr="00F4054E">
            <w:fldChar w:fldCharType="end"/>
          </w:r>
        </w:sdtContent>
      </w:sdt>
      <w:r w:rsidRPr="00F4054E">
        <w:t>.</w:t>
      </w:r>
      <w:r>
        <w:br/>
        <w:t>Nachdem die Parameter der Polynomfunktion berechnet wurden, können die Werte zu neuen Messwerten berechnet werden, indem für x de</w:t>
      </w:r>
      <w:r w:rsidR="00F4054E">
        <w:t xml:space="preserve">r </w:t>
      </w:r>
      <w:r>
        <w:t>Zeitpunkt der begehrten Werte einsetzt</w:t>
      </w:r>
      <w:r w:rsidR="00F4054E">
        <w:t xml:space="preserve"> wird</w:t>
      </w:r>
      <w:r>
        <w:t xml:space="preserve">. </w:t>
      </w:r>
    </w:p>
    <w:p w14:paraId="59932316" w14:textId="77777777" w:rsidR="00D66B0E" w:rsidRDefault="00D66B0E" w:rsidP="00F37228">
      <w:pPr>
        <w:jc w:val="both"/>
      </w:pPr>
      <w:r>
        <w:t xml:space="preserve">Ab Zeile 152 werden dann die definierten Funktionen so aufgerufen, dass alle neuen Werte berechnet werden und in das File «newPoints.csv» geschrieben werden. </w:t>
      </w:r>
    </w:p>
    <w:p w14:paraId="7CB5ED63" w14:textId="6C464512" w:rsidR="00D66B0E" w:rsidRDefault="00D66B0E" w:rsidP="00F37228">
      <w:pPr>
        <w:jc w:val="both"/>
      </w:pPr>
      <w:r>
        <w:t>Da sich eine CSV-Datei mit Excel öffnen lässt, können die neu berechneten Punkte sofort in eine Excel-Datei übernommen werden, in welcher dann Grafiken erstellt werden können.</w:t>
      </w:r>
    </w:p>
    <w:p w14:paraId="68B86D19" w14:textId="76466F50" w:rsidR="00801ABD" w:rsidRDefault="00801ABD" w:rsidP="00F37228">
      <w:pPr>
        <w:pStyle w:val="berschrift3"/>
        <w:jc w:val="both"/>
      </w:pPr>
      <w:bookmarkStart w:id="113" w:name="_Toc63643889"/>
      <w:r>
        <w:t>Vergrösserung der Datenmenge</w:t>
      </w:r>
      <w:bookmarkEnd w:id="113"/>
    </w:p>
    <w:p w14:paraId="6A60EC78" w14:textId="6049E4E2" w:rsidR="00D66B0E" w:rsidRDefault="00801ABD" w:rsidP="00F37228">
      <w:pPr>
        <w:jc w:val="both"/>
      </w:pPr>
      <w:r>
        <w:t>Durch die Berechnung der neuen Werte konnten die Daten aller 17 Versuchspersonen miteinander verglichen werden. Denn auf diese Weise verfügte ich für alle Versuchspersonen über Werte zu den Zeitpunkten t = [0, 5, 10]</w:t>
      </w:r>
      <w:r w:rsidR="00E4773A">
        <w:t>. Mir ist sehr wohl bewusst, dass dieses Verfahren der Datenerhebung für eine wissenschaftlich publizierbare Studie kein zulässiges ist. Aber mich hat die mathematische Herausforderung gereizt und ich sah dies als eine vertretbare Methode für eine Maturitätsarbeit.</w:t>
      </w:r>
    </w:p>
    <w:p w14:paraId="0DDE9A68" w14:textId="7DE86355" w:rsidR="00E4773A" w:rsidRDefault="00E4773A" w:rsidP="00F37228">
      <w:pPr>
        <w:pStyle w:val="berschrift2"/>
        <w:jc w:val="both"/>
      </w:pPr>
      <w:bookmarkStart w:id="114" w:name="_Toc63643890"/>
      <w:r>
        <w:t>Diskussion der Resultate</w:t>
      </w:r>
      <w:bookmarkEnd w:id="114"/>
    </w:p>
    <w:p w14:paraId="5737A6F8" w14:textId="62C683F8" w:rsidR="00E4773A" w:rsidRDefault="002A0E78" w:rsidP="00F37228">
      <w:pPr>
        <w:pStyle w:val="berschrift3"/>
        <w:jc w:val="both"/>
      </w:pPr>
      <w:bookmarkStart w:id="115" w:name="_Toc63643891"/>
      <w:r>
        <w:t>Wahl der Kontrollsituation</w:t>
      </w:r>
      <w:bookmarkEnd w:id="115"/>
    </w:p>
    <w:p w14:paraId="122A47B5" w14:textId="0EE23607" w:rsidR="002A0E78" w:rsidRDefault="002A0E78" w:rsidP="00F37228">
      <w:pPr>
        <w:jc w:val="both"/>
      </w:pPr>
      <w:r>
        <w:t xml:space="preserve">Nach den ersten neun Versuchspersonen kam die Frage auf, ob das Tragen des Kopfhörers sich bereits signifikant auf den Blutdruck und Puls auswirke. Es gab Grund zur Annahme, dass sich während dem stillen Lesen mit Kopfhörer der Blutdruck und der Puls ebenso senkten, wie während den anderen beiden Situationen («Lesen mit Musik», «Lesen mit Naturgeräuschen»). </w:t>
      </w:r>
      <w:r>
        <w:br/>
        <w:t>Aus</w:t>
      </w:r>
      <w:r w:rsidR="00BA2CAE">
        <w:t xml:space="preserve"> </w:t>
      </w:r>
      <w:r>
        <w:t xml:space="preserve">diesem Grund führte ich eine zusätzliche Situation ein, in welcher die nachfolgenden Versuchspersonen, während dem stillen Lesen keinen Kopfhörer trugen. </w:t>
      </w:r>
    </w:p>
    <w:p w14:paraId="421245F2" w14:textId="77777777" w:rsidR="00F4054E" w:rsidRDefault="002A0E78" w:rsidP="00F37228">
      <w:pPr>
        <w:jc w:val="both"/>
      </w:pPr>
      <w:r>
        <w:t>Die Auswertung der Daten ergab</w:t>
      </w:r>
      <w:r w:rsidR="00FC4952">
        <w:t xml:space="preserve"> folgendes</w:t>
      </w:r>
      <w:r w:rsidR="00F4054E">
        <w:t>:</w:t>
      </w:r>
    </w:p>
    <w:p w14:paraId="48349729" w14:textId="36A286D1" w:rsidR="00FC4952" w:rsidRDefault="00FC4952" w:rsidP="00F37228">
      <w:pPr>
        <w:jc w:val="both"/>
      </w:pPr>
      <w:r>
        <w:t xml:space="preserve">Der diastolische Blutdruck und der Puls veränderten sich im Laufe der 10 Minuten in beiden Situationen nicht signifikant. Der systolische Blutdruck sank </w:t>
      </w:r>
      <w:r w:rsidR="00BA2CAE">
        <w:t>im Laufe der Zeit in</w:t>
      </w:r>
      <w:r>
        <w:t xml:space="preserve"> beide</w:t>
      </w:r>
      <w:r w:rsidR="00BA2CAE">
        <w:t>n</w:t>
      </w:r>
      <w:r>
        <w:t xml:space="preserve"> Situationen signifikan</w:t>
      </w:r>
      <w:r w:rsidR="00BA2CAE">
        <w:t xml:space="preserve">t. </w:t>
      </w:r>
      <w:r>
        <w:t xml:space="preserve"> </w:t>
      </w:r>
      <w:r w:rsidR="00C378B5">
        <w:t>Zwar gab es beim systolischen Blutdruck zum Zeitpunkt t = 0 einen signifikanten Unterschied zwischen den beiden Situationen. Zum Zeitpunkt t = 10 war ein solcher jedoch nicht festzustellen.</w:t>
      </w:r>
    </w:p>
    <w:p w14:paraId="6F4286F7" w14:textId="27180892" w:rsidR="00DB34B2" w:rsidRDefault="00DB34B2" w:rsidP="00F37228">
      <w:pPr>
        <w:jc w:val="both"/>
      </w:pPr>
      <w:r>
        <w:t>Dank dieser Tatsache konnte ich die Situation «stilles Lesen mit Kopfhörer» als Kontrollsituation für die Auswertung der restlichen Daten verwenden</w:t>
      </w:r>
      <w:r w:rsidR="00C378B5">
        <w:t xml:space="preserve"> und dadurch alle 17 Versuchspersonen miteinbeziehen.</w:t>
      </w:r>
    </w:p>
    <w:p w14:paraId="2D8C0257" w14:textId="77777777" w:rsidR="00DB34B2" w:rsidRDefault="00DB34B2" w:rsidP="00F37228">
      <w:pPr>
        <w:jc w:val="both"/>
      </w:pPr>
    </w:p>
    <w:p w14:paraId="366F33CA" w14:textId="73B58852" w:rsidR="001F3187" w:rsidRDefault="00DB34B2" w:rsidP="00F37228">
      <w:pPr>
        <w:jc w:val="both"/>
      </w:pPr>
      <w:r>
        <w:t xml:space="preserve">Interessant ist, dass der systolische Blutdruck der Versuchsperson, unabhängig davon, ob sie während des Lesens vollkommen von Umweltgeräuschen abgekapselt war oder nicht, zum Zeitpunkt t = 10 sich senkte und schliesslich sehr ähnliche Werte erreichte. </w:t>
      </w:r>
    </w:p>
    <w:p w14:paraId="163BAC60" w14:textId="64809E96" w:rsidR="00DA0FBB" w:rsidRDefault="00DA0FBB" w:rsidP="00F37228">
      <w:pPr>
        <w:jc w:val="both"/>
      </w:pPr>
      <w:r>
        <w:t xml:space="preserve">Eine Senkung des Blutdruckes zeigt sich in Erholungsphasen und wird mit der Wahrnehmung von Entspannung assoziiert (siehe </w:t>
      </w:r>
      <w:r>
        <w:fldChar w:fldCharType="begin"/>
      </w:r>
      <w:r>
        <w:instrText xml:space="preserve"> REF _Ref63632787 \h </w:instrText>
      </w:r>
      <w:r w:rsidR="00B17CBF">
        <w:instrText xml:space="preserve"> \* MERGEFORMAT </w:instrText>
      </w:r>
      <w:r>
        <w:fldChar w:fldCharType="separate"/>
      </w:r>
      <w:r>
        <w:t xml:space="preserve">Abbildung </w:t>
      </w:r>
      <w:r>
        <w:rPr>
          <w:noProof/>
        </w:rPr>
        <w:t>4</w:t>
      </w:r>
      <w:r>
        <w:fldChar w:fldCharType="end"/>
      </w:r>
      <w:r>
        <w:t xml:space="preserve">,  </w:t>
      </w:r>
      <w:sdt>
        <w:sdtPr>
          <w:id w:val="-1062396497"/>
          <w:citation/>
        </w:sdtPr>
        <w:sdtEndPr/>
        <w:sdtContent>
          <w:r>
            <w:fldChar w:fldCharType="begin"/>
          </w:r>
          <w:r>
            <w:instrText xml:space="preserve"> CITATION Ano18 \l 2055 </w:instrText>
          </w:r>
          <w:r>
            <w:fldChar w:fldCharType="separate"/>
          </w:r>
          <w:r w:rsidR="009A340F" w:rsidRPr="009A340F">
            <w:rPr>
              <w:noProof/>
            </w:rPr>
            <w:t>[20]</w:t>
          </w:r>
          <w:r>
            <w:fldChar w:fldCharType="end"/>
          </w:r>
        </w:sdtContent>
      </w:sdt>
      <w:r>
        <w:t xml:space="preserve">). Offensichtlich entspannten sich die Versuchspersonen in beiden Situationen gleichermassen. </w:t>
      </w:r>
    </w:p>
    <w:p w14:paraId="3EBEA0C0" w14:textId="2985DAE8" w:rsidR="002A0E78" w:rsidRDefault="001F3187" w:rsidP="00F37228">
      <w:pPr>
        <w:pStyle w:val="berschrift3"/>
        <w:jc w:val="both"/>
      </w:pPr>
      <w:bookmarkStart w:id="116" w:name="_Toc63643892"/>
      <w:r>
        <w:t>Stilles Lesen versus Lesen mit Musik</w:t>
      </w:r>
      <w:bookmarkEnd w:id="116"/>
    </w:p>
    <w:p w14:paraId="0F2BCA5B" w14:textId="4912A4F9" w:rsidR="001F3187" w:rsidRDefault="00DA0FBB" w:rsidP="00F37228">
      <w:pPr>
        <w:jc w:val="both"/>
      </w:pPr>
      <w:r>
        <w:t xml:space="preserve">Die Resultate der Versuchsanordnung Lesen mit Musik deuten darauf hin, dass sich auch Musik nicht signifikant auf den Blutdruck und den Puls auswirkt. Zwar sinkt der systolische Blutdruck zwischen t = 0 und t = 10 signifikant, erreicht jedoch bei t = 10 vergleichbare Werte wie in der Kontrollsituation. </w:t>
      </w:r>
    </w:p>
    <w:p w14:paraId="078E69EC" w14:textId="23B5ABCF" w:rsidR="00C421A7" w:rsidRDefault="00C421A7" w:rsidP="00F37228">
      <w:pPr>
        <w:jc w:val="both"/>
      </w:pPr>
      <w:r>
        <w:lastRenderedPageBreak/>
        <w:t xml:space="preserve">Dies ist erstaunlich, da in verschiedenen Studien </w:t>
      </w:r>
      <w:r w:rsidR="00C378B5">
        <w:t>gezeigt wurde</w:t>
      </w:r>
      <w:r>
        <w:t xml:space="preserve">, dass sich Musik direkt auf das Herzkreislaufsystem und somit auf Blutdruck und Puls auswirkt </w:t>
      </w:r>
      <w:sdt>
        <w:sdtPr>
          <w:id w:val="1438263105"/>
          <w:citation/>
        </w:sdtPr>
        <w:sdtEndPr/>
        <w:sdtContent>
          <w:r>
            <w:fldChar w:fldCharType="begin"/>
          </w:r>
          <w:r>
            <w:instrText xml:space="preserve"> CITATION Ber09 \l 2055 </w:instrText>
          </w:r>
          <w:r>
            <w:fldChar w:fldCharType="separate"/>
          </w:r>
          <w:r w:rsidR="009A340F" w:rsidRPr="009A340F">
            <w:rPr>
              <w:noProof/>
            </w:rPr>
            <w:t>[7]</w:t>
          </w:r>
          <w:r>
            <w:fldChar w:fldCharType="end"/>
          </w:r>
        </w:sdtContent>
      </w:sdt>
      <w:r>
        <w:t xml:space="preserve"> </w:t>
      </w:r>
      <w:sdt>
        <w:sdtPr>
          <w:id w:val="910119509"/>
          <w:citation/>
        </w:sdtPr>
        <w:sdtEndPr/>
        <w:sdtContent>
          <w:r>
            <w:fldChar w:fldCharType="begin"/>
          </w:r>
          <w:r>
            <w:instrText xml:space="preserve"> CITATION Mus \l 2055 </w:instrText>
          </w:r>
          <w:r>
            <w:fldChar w:fldCharType="separate"/>
          </w:r>
          <w:r w:rsidR="009A340F" w:rsidRPr="009A340F">
            <w:rPr>
              <w:noProof/>
            </w:rPr>
            <w:t>[2]</w:t>
          </w:r>
          <w:r>
            <w:fldChar w:fldCharType="end"/>
          </w:r>
        </w:sdtContent>
      </w:sdt>
      <w:r>
        <w:t xml:space="preserve">. </w:t>
      </w:r>
      <w:r w:rsidR="00526662">
        <w:t>So wurde beispielsweise in</w:t>
      </w:r>
      <w:r>
        <w:t xml:space="preserve"> einer Studie </w:t>
      </w:r>
      <w:sdt>
        <w:sdtPr>
          <w:id w:val="1699275180"/>
          <w:citation/>
        </w:sdtPr>
        <w:sdtEndPr/>
        <w:sdtContent>
          <w:r>
            <w:fldChar w:fldCharType="begin"/>
          </w:r>
          <w:r>
            <w:instrText xml:space="preserve"> CITATION Liu07 \l 2055 </w:instrText>
          </w:r>
          <w:r>
            <w:fldChar w:fldCharType="separate"/>
          </w:r>
          <w:r w:rsidR="009A340F" w:rsidRPr="009A340F">
            <w:rPr>
              <w:noProof/>
            </w:rPr>
            <w:t>[31]</w:t>
          </w:r>
          <w:r>
            <w:fldChar w:fldCharType="end"/>
          </w:r>
        </w:sdtContent>
      </w:sdt>
      <w:r>
        <w:t xml:space="preserve"> im Warteraum einer Arztpraxis Kindern Wiegenlieder abgespielt. Man konnte dadurch eine signifikante Senkung der Herzfrequenz nachweisen. </w:t>
      </w:r>
    </w:p>
    <w:p w14:paraId="2F6C2533" w14:textId="26E976F1" w:rsidR="00526662" w:rsidRDefault="00526662" w:rsidP="00F37228">
      <w:pPr>
        <w:jc w:val="both"/>
      </w:pPr>
      <w:r>
        <w:t xml:space="preserve">Die Tatsache, dass die Streuung der Messwerte des Pulses in der Situation «Lesen mit Musik» zum Zeitpunkt t = 10 deutlich kleiner war als zu t = 0, könnte ein Hinweis darauf sein, dass die Musik einen gewissen Effekt auf das Blutkreislaufsystem hat. Denn dieses konnte in der Kontrollsituation nicht beobachtet werden. Dieser Effekt könnte deutlicher zu Tage treten, wenn man sich einem grösseren Datenpool bedienen würde. </w:t>
      </w:r>
    </w:p>
    <w:p w14:paraId="66AEAA4E" w14:textId="67743F36" w:rsidR="009712D5" w:rsidRDefault="009712D5" w:rsidP="00F37228">
      <w:pPr>
        <w:pStyle w:val="berschrift3"/>
        <w:jc w:val="both"/>
      </w:pPr>
      <w:bookmarkStart w:id="117" w:name="_Toc63643893"/>
      <w:r>
        <w:t>Stilles Lesen versus Lesen mit Naturgeräuschen</w:t>
      </w:r>
      <w:bookmarkEnd w:id="117"/>
    </w:p>
    <w:p w14:paraId="356AF53D" w14:textId="7DC9D51A" w:rsidR="00D95F78" w:rsidRDefault="009712D5" w:rsidP="00F37228">
      <w:pPr>
        <w:jc w:val="both"/>
      </w:pPr>
      <w:r>
        <w:t xml:space="preserve">Erstaunlicherweise konnten in diesem Experiment genau dieselben Effekte beobachtet werden, wie im Experiment stilles Lesen versus Lesen mit Musik. </w:t>
      </w:r>
      <w:r w:rsidR="00D95F78">
        <w:t xml:space="preserve">Dass Naturgeräusche einen Einfluss auf den Menschen haben, konnte in einer fMRI-Studie gezeigt werden </w:t>
      </w:r>
      <w:sdt>
        <w:sdtPr>
          <w:id w:val="581110550"/>
          <w:citation/>
        </w:sdtPr>
        <w:sdtEndPr/>
        <w:sdtContent>
          <w:r w:rsidR="00D95F78">
            <w:fldChar w:fldCharType="begin"/>
          </w:r>
          <w:r w:rsidR="00D95F78">
            <w:instrText xml:space="preserve"> CITATION Dar \l 2055 </w:instrText>
          </w:r>
          <w:r w:rsidR="00D95F78">
            <w:fldChar w:fldCharType="separate"/>
          </w:r>
          <w:r w:rsidR="009A340F" w:rsidRPr="009A340F">
            <w:rPr>
              <w:noProof/>
            </w:rPr>
            <w:t>[10]</w:t>
          </w:r>
          <w:r w:rsidR="00D95F78">
            <w:fldChar w:fldCharType="end"/>
          </w:r>
        </w:sdtContent>
      </w:sdt>
      <w:r w:rsidR="00D95F78">
        <w:t xml:space="preserve">. Die Gehirnaktivität wurde während dem Hören von natürlichen Geräuschen und künstlichen Geräuschen aufgezeichnet und es konnte gezeigt werden, dass jeweils unterschiedliche Hirnareale aktiviert werden.  </w:t>
      </w:r>
    </w:p>
    <w:p w14:paraId="1C45ABD7" w14:textId="590188F0" w:rsidR="0053613A" w:rsidRDefault="00D95F78" w:rsidP="00F37228">
      <w:pPr>
        <w:jc w:val="both"/>
      </w:pPr>
      <w:r>
        <w:t>Meines Wissens wurde bis heute keine grossangelegte Studie durchgeführt, die sich mit dem Einfluss von Naturgeräuschen auf das Herzkreislaufsystem beschäftigt. Möglicherweise würde es sich lohnen auch in diesem Bereich weitere und umfangreichere Studien anzulegen. Denn auch in diesem Experiment konnte beobachtet werden, dass die Messwerte des Pulses sich in der Situation «Lesen mit Naturgeräusche» zum Zeitpunkt t = 10 deutlich weniger streuten als zum Zeitpunkt t = 0.</w:t>
      </w:r>
    </w:p>
    <w:p w14:paraId="0D677887" w14:textId="7B9BD182" w:rsidR="005D6D98" w:rsidRDefault="0053613A" w:rsidP="00F37228">
      <w:pPr>
        <w:pStyle w:val="berschrift3"/>
        <w:jc w:val="both"/>
      </w:pPr>
      <w:r>
        <w:t xml:space="preserve"> </w:t>
      </w:r>
      <w:bookmarkStart w:id="118" w:name="_Toc63643894"/>
      <w:r w:rsidR="005D6D98">
        <w:t xml:space="preserve">Streuung </w:t>
      </w:r>
      <w:r w:rsidR="000E4496">
        <w:t>beim Messbeginn</w:t>
      </w:r>
      <w:bookmarkEnd w:id="118"/>
      <w:r w:rsidR="000E4496">
        <w:t xml:space="preserve"> </w:t>
      </w:r>
    </w:p>
    <w:p w14:paraId="4AE25566" w14:textId="7845D9A8" w:rsidR="000E4496" w:rsidRDefault="000E4496" w:rsidP="00F37228">
      <w:pPr>
        <w:jc w:val="both"/>
      </w:pPr>
      <w:r>
        <w:t xml:space="preserve">Auffallend ist, dass bei jedem Experiment sich die Messwerte des systolischen Blutdrucks zum Zeitpunkt t = 0 zwischen den beiden Situationen signifikant unterscheiden. Dies könnte erklärt werden durch die Tatsache, dass die systolischen Blutdruckwerte der Versuchspersonen im Kontrollversuch sehr breit gestreut sind. Dies rührt wohl daher, dass die erste Messung für den Kontrollversuch gleich nach der Ankunft der Versuchsperson stattfand und das Herzkreislaufsystem der Personen dadurch noch immer sehr stark von den unterschiedlichen vorhergehenden Ereignissen beeinflusst war. Aus diesem Grund habe ich diesem Effekt keine grosse Beachtung geschenkt. </w:t>
      </w:r>
    </w:p>
    <w:p w14:paraId="2ABC0229" w14:textId="0F9DAF3D" w:rsidR="005216B5" w:rsidRDefault="005216B5" w:rsidP="005216B5">
      <w:pPr>
        <w:pStyle w:val="berschrift2"/>
      </w:pPr>
      <w:bookmarkStart w:id="119" w:name="_Toc63643895"/>
      <w:r>
        <w:t>Beantwortung der Leitfrage</w:t>
      </w:r>
      <w:bookmarkEnd w:id="119"/>
    </w:p>
    <w:p w14:paraId="2F5872F4" w14:textId="257BB5BE" w:rsidR="005216B5" w:rsidRDefault="005216B5" w:rsidP="005216B5">
      <w:r>
        <w:t xml:space="preserve">In meiner Arbeit konnte ich keinen messbaren Einfluss von Musik oder Naturgeräuschen auf die Versuchspersonen nachweisen. </w:t>
      </w:r>
    </w:p>
    <w:p w14:paraId="2A3AC648" w14:textId="4C24384D" w:rsidR="007A5687" w:rsidRPr="005216B5" w:rsidRDefault="007A5687" w:rsidP="007A5687">
      <w:pPr>
        <w:spacing w:after="120" w:line="276" w:lineRule="auto"/>
      </w:pPr>
      <w:r>
        <w:br w:type="page"/>
      </w:r>
    </w:p>
    <w:p w14:paraId="768332E7" w14:textId="168A635F" w:rsidR="0053613A" w:rsidRDefault="0053613A" w:rsidP="00F37228">
      <w:pPr>
        <w:pStyle w:val="berschrift1"/>
        <w:jc w:val="both"/>
        <w:rPr>
          <w:rFonts w:eastAsiaTheme="minorHAnsi"/>
        </w:rPr>
      </w:pPr>
      <w:bookmarkStart w:id="120" w:name="_Toc63643896"/>
      <w:r>
        <w:rPr>
          <w:rFonts w:eastAsiaTheme="minorHAnsi"/>
        </w:rPr>
        <w:lastRenderedPageBreak/>
        <w:t>Weiterführende Fragen</w:t>
      </w:r>
      <w:bookmarkEnd w:id="120"/>
    </w:p>
    <w:p w14:paraId="23709E9A" w14:textId="77777777" w:rsidR="00F37228" w:rsidRDefault="00F37228" w:rsidP="00F37228">
      <w:pPr>
        <w:jc w:val="both"/>
      </w:pPr>
      <w:r>
        <w:t xml:space="preserve">Während der Arbeit sind mir zahlreiche weitere Fragestellungen in den Sinn gekommen. Diese konnte ich jedoch aus zeitlichen Gründen nicht in diese Arbeit miteinbeziehen. Sehr gerne würde ich der Frage nachgehen, ob das Hören von Musik sich positiv auf die Konzentration auswirkt. Dies könnte man mithilfe von Konzentrationstest vor und nach dem Hören von Musik. Die Konzentration könnten man auch mithilfe von fMRI oder EEGs untersuchen. Dazu wäre aber eine kostenintensive Ausrüstung notwendig. </w:t>
      </w:r>
    </w:p>
    <w:p w14:paraId="7E8A2C0B" w14:textId="77777777" w:rsidR="00F37228" w:rsidRDefault="00F37228" w:rsidP="00F37228">
      <w:pPr>
        <w:jc w:val="both"/>
      </w:pPr>
      <w:r>
        <w:t xml:space="preserve">Eine weiter spannende Frage wäre, wie sich unterschiedliche Musik auf das Herzkreislaufsystem auswirkt. Es ist davon auszugehen, dass langsame Musik eine andere Wirkung erzielt als Heavy-Metal. </w:t>
      </w:r>
    </w:p>
    <w:p w14:paraId="2244B012" w14:textId="3452B8A3" w:rsidR="0053613A" w:rsidRDefault="00F37228" w:rsidP="00ED2155">
      <w:pPr>
        <w:jc w:val="both"/>
      </w:pPr>
      <w:r>
        <w:t xml:space="preserve">Interessant im Zusammenhang mit der Wirkung von Natur auf das menschliche Herzkreislaufsystem wäre es, zu studieren wie viele verschiedene Sinne von der Natur stimuliert werden müssen, um einen positiven Effekt zu erzielen. </w:t>
      </w:r>
      <w:r w:rsidR="00ED2155">
        <w:t xml:space="preserve">Möglicherweise verstärkt der Anblick oder der Geruch der Natur die Wirkung der Naturgeräusche auf die Herzkreislaufparameter. </w:t>
      </w:r>
    </w:p>
    <w:p w14:paraId="5F3FCF35" w14:textId="6F10E48B" w:rsidR="007A5687" w:rsidRDefault="00ED2155" w:rsidP="00F37228">
      <w:pPr>
        <w:jc w:val="both"/>
      </w:pPr>
      <w:r>
        <w:t xml:space="preserve">Gerne hätte ich als weiteren Indikator zum Nachweis der Entspannung die Hormonkonzentration von Cortisol im Speichel der Versuchspersonen gemessen. Leider wäre das um ein Vielfaches aufwändiger und teurer gewesen. </w:t>
      </w:r>
    </w:p>
    <w:p w14:paraId="44C906A6" w14:textId="481009D8" w:rsidR="007A5687" w:rsidRDefault="007A5687" w:rsidP="007A5687">
      <w:pPr>
        <w:spacing w:after="120" w:line="276" w:lineRule="auto"/>
      </w:pPr>
      <w:r>
        <w:br w:type="page"/>
      </w:r>
    </w:p>
    <w:p w14:paraId="2B9AB987" w14:textId="77777777" w:rsidR="000C6579" w:rsidRDefault="000C6579" w:rsidP="005A1D94">
      <w:pPr>
        <w:pStyle w:val="berschrift1"/>
        <w:numPr>
          <w:ilvl w:val="0"/>
          <w:numId w:val="0"/>
        </w:numPr>
        <w:ind w:left="432" w:hanging="432"/>
        <w:jc w:val="both"/>
      </w:pPr>
      <w:bookmarkStart w:id="121" w:name="_Toc63643897"/>
      <w:r>
        <w:lastRenderedPageBreak/>
        <w:t>Danksagung</w:t>
      </w:r>
      <w:bookmarkEnd w:id="121"/>
      <w:r>
        <w:t xml:space="preserve"> </w:t>
      </w:r>
    </w:p>
    <w:p w14:paraId="69CC3DD1" w14:textId="0F977EE1" w:rsidR="000C6579" w:rsidRDefault="000C6579" w:rsidP="00F37228">
      <w:pPr>
        <w:jc w:val="both"/>
      </w:pPr>
      <w:r>
        <w:t xml:space="preserve">Diese Arbeit hat mich persönlich herausgefordert, wie ich es noch nie erlebt habe. Doch nur dank dieser grossen Herausforderung konnte ich mich persönlich weiterentwickeln und mit ihr erwachsen werden. </w:t>
      </w:r>
      <w:r w:rsidRPr="000C6579">
        <w:t>Ich habe Vieles gelernt, was ich in meinem zukünftigen Leben verwenden werden kann.</w:t>
      </w:r>
      <w:r>
        <w:t xml:space="preserve"> </w:t>
      </w:r>
    </w:p>
    <w:p w14:paraId="5B6C6998" w14:textId="77777777" w:rsidR="000C6579" w:rsidRDefault="000C6579" w:rsidP="00F37228">
      <w:pPr>
        <w:jc w:val="both"/>
      </w:pPr>
      <w:r>
        <w:t xml:space="preserve">Zuerst möchte ich mich bei meiner Betreuerin Frau Graziella Pedrazzi bedanken, welche mir stets mit grossem Verständnis und wertvollen Tipps entgegenkam. </w:t>
      </w:r>
    </w:p>
    <w:p w14:paraId="691BD0EC" w14:textId="41EB30C4" w:rsidR="000C6579" w:rsidRDefault="000C6579" w:rsidP="00F37228">
      <w:pPr>
        <w:jc w:val="both"/>
      </w:pPr>
      <w:r>
        <w:t xml:space="preserve">Auch ein grosses Dankeschön gebührt meinem Psychologen Herrn Krummenacher, welcher mir durch diese herausfordernde Zeit half und mir immer diejenige Unterstützung gab, welche ich benötigte. </w:t>
      </w:r>
    </w:p>
    <w:p w14:paraId="6B2ACC5E" w14:textId="77777777" w:rsidR="000C6579" w:rsidRDefault="000C6579" w:rsidP="00F37228">
      <w:pPr>
        <w:jc w:val="both"/>
      </w:pPr>
      <w:r>
        <w:t xml:space="preserve">Ebenfalls möchte ich mich bei Herrn Daniel Leo Meier bedanken, welcher mir sofort mit grossem Verständnis entgegenkam und mir ein sehr grosszügiges Verschiebedatum anbot. </w:t>
      </w:r>
    </w:p>
    <w:p w14:paraId="63EF1BCC" w14:textId="77777777" w:rsidR="000C6579" w:rsidRDefault="000C6579" w:rsidP="00F37228">
      <w:pPr>
        <w:jc w:val="both"/>
      </w:pPr>
      <w:r>
        <w:t xml:space="preserve">Zudem möchte ich mich herzlich bei meinen Eltern </w:t>
      </w:r>
      <w:r w:rsidRPr="000C6579">
        <w:t>Evelyne Kohler und Rainer Steiger</w:t>
      </w:r>
      <w:r w:rsidRPr="002C7D86">
        <w:rPr>
          <w:strike/>
        </w:rPr>
        <w:t xml:space="preserve"> </w:t>
      </w:r>
      <w:r>
        <w:t xml:space="preserve">bedanken, welche mir auf verschiedenen Wegen halfen und mich immer unterstützten. Auch bei meinem Bruder </w:t>
      </w:r>
      <w:r w:rsidRPr="000C6579">
        <w:t>Ramun Steiger</w:t>
      </w:r>
      <w:r>
        <w:t xml:space="preserve"> möchte ich mich bedanken, welcher sich während dieser Zeit zurücknahm, um mir die Aufmerksamkeit unserer Eltern zu ermöglichen, die ich gerade benötigte.</w:t>
      </w:r>
    </w:p>
    <w:p w14:paraId="670A3F71" w14:textId="088BF64F" w:rsidR="000C6579" w:rsidRDefault="000C6579" w:rsidP="00F37228">
      <w:pPr>
        <w:jc w:val="both"/>
      </w:pPr>
      <w:r>
        <w:t xml:space="preserve">Auch meiner Tante Luzia Kohler möchte ich für das aufwendige Korrekturlesen danken. </w:t>
      </w:r>
    </w:p>
    <w:p w14:paraId="0F30C631" w14:textId="13F15D4D" w:rsidR="000C6579" w:rsidRDefault="000C6579" w:rsidP="00F37228">
      <w:pPr>
        <w:jc w:val="both"/>
      </w:pPr>
      <w:r>
        <w:t>Sabrina Hofer möchte ich für die Druckmöglichkeit danken.</w:t>
      </w:r>
    </w:p>
    <w:p w14:paraId="5D300E1B" w14:textId="32DFFCD8" w:rsidR="000C6579" w:rsidRDefault="000C6579" w:rsidP="00F37228">
      <w:pPr>
        <w:jc w:val="both"/>
      </w:pPr>
      <w:r>
        <w:t xml:space="preserve">Zu guter Letzt möchte ich mich bei allen Freiwilligen, welche sich bereiterklärt haben, sich für meine Experimente zur Verfügung zu stellen, </w:t>
      </w:r>
      <w:r w:rsidR="00FE5951">
        <w:t>bedanken.</w:t>
      </w:r>
      <w:r>
        <w:t xml:space="preserve"> </w:t>
      </w:r>
    </w:p>
    <w:p w14:paraId="620E693C" w14:textId="03CA1191" w:rsidR="007A5687" w:rsidRDefault="000C6579" w:rsidP="00F37228">
      <w:pPr>
        <w:jc w:val="both"/>
      </w:pPr>
      <w:r>
        <w:t>Ohne die Grosszügigkeit von all diesen Personen wäre diese Arbeit niemals möglich</w:t>
      </w:r>
      <w:r w:rsidR="00FE5951">
        <w:t xml:space="preserve"> </w:t>
      </w:r>
      <w:r>
        <w:t>gewese</w:t>
      </w:r>
      <w:r w:rsidR="007A5687">
        <w:t>n.</w:t>
      </w:r>
    </w:p>
    <w:p w14:paraId="5CD6AD0E" w14:textId="70AA8F29" w:rsidR="00752C69" w:rsidRDefault="00752C69" w:rsidP="00752C69">
      <w:pPr>
        <w:spacing w:after="120" w:line="276" w:lineRule="auto"/>
      </w:pPr>
      <w:r>
        <w:br w:type="page"/>
      </w:r>
    </w:p>
    <w:p w14:paraId="53951060" w14:textId="77777777" w:rsidR="00745B0E" w:rsidRDefault="00745B0E" w:rsidP="00745B0E">
      <w:pPr>
        <w:pStyle w:val="berschrift1"/>
        <w:numPr>
          <w:ilvl w:val="0"/>
          <w:numId w:val="0"/>
        </w:numPr>
        <w:ind w:left="432" w:hanging="432"/>
        <w:rPr>
          <w:rFonts w:eastAsiaTheme="minorHAnsi"/>
        </w:rPr>
      </w:pPr>
      <w:bookmarkStart w:id="122" w:name="_Toc63643898"/>
      <w:r>
        <w:lastRenderedPageBreak/>
        <w:t>Authentizitätserklärung</w:t>
      </w:r>
      <w:bookmarkEnd w:id="122"/>
    </w:p>
    <w:p w14:paraId="18A21A5B" w14:textId="77777777" w:rsidR="00745B0E" w:rsidRDefault="00745B0E" w:rsidP="00745B0E">
      <w:pPr>
        <w:spacing w:after="0" w:line="288" w:lineRule="auto"/>
        <w:rPr>
          <w:rFonts w:ascii="Arial" w:hAnsi="Arial" w:cs="Arial"/>
          <w:sz w:val="24"/>
          <w:szCs w:val="24"/>
        </w:rPr>
      </w:pPr>
    </w:p>
    <w:p w14:paraId="1DD9C29E" w14:textId="77777777" w:rsidR="00745B0E" w:rsidRPr="00745B0E" w:rsidRDefault="00745B0E" w:rsidP="00745B0E">
      <w:pPr>
        <w:spacing w:after="0" w:line="288" w:lineRule="auto"/>
      </w:pPr>
      <w:r w:rsidRPr="00745B0E">
        <w:t>Ich, Flurin Steiger, bestätige hiermit, dass ich die vorliegende Maturitätsarbeit mit dem Titel „Musik als Hilfe zur Entspannung“ selbständig und ohne unerlaubte Hilfe verfasst habe. Sämtliche benutzten Quellen und Hilfsmittel sind vollständig und abschliessend im Quellenverzeichnis angegeben. Alle Stellen, die wörtlich oder sinngemäss übernommen wurden, sind eindeutig und wiederauffindbar kenntlich gemacht. Die vorliegende Arbeit ist in gleicher oder ähnlicher Form nicht veröffentlicht worden.</w:t>
      </w:r>
    </w:p>
    <w:p w14:paraId="460BEBA8" w14:textId="77777777" w:rsidR="00745B0E" w:rsidRPr="00745B0E" w:rsidRDefault="00745B0E" w:rsidP="00745B0E">
      <w:pPr>
        <w:spacing w:after="0" w:line="288" w:lineRule="auto"/>
      </w:pPr>
    </w:p>
    <w:p w14:paraId="525C7814" w14:textId="77777777" w:rsidR="00745B0E" w:rsidRPr="00745B0E" w:rsidRDefault="00745B0E" w:rsidP="00745B0E">
      <w:pPr>
        <w:spacing w:after="0" w:line="288" w:lineRule="auto"/>
      </w:pPr>
    </w:p>
    <w:p w14:paraId="40776E42" w14:textId="77777777" w:rsidR="00745B0E" w:rsidRPr="00745B0E" w:rsidRDefault="00745B0E" w:rsidP="00745B0E">
      <w:pPr>
        <w:spacing w:after="0" w:line="288" w:lineRule="auto"/>
      </w:pPr>
      <w:r w:rsidRPr="00745B0E">
        <w:t>Ort und Datum: ……………………………</w:t>
      </w:r>
      <w:r w:rsidRPr="00745B0E">
        <w:tab/>
        <w:t>Unterschrift: ……………………………</w:t>
      </w:r>
    </w:p>
    <w:p w14:paraId="2DC79F03" w14:textId="77777777" w:rsidR="00745B0E" w:rsidRDefault="00745B0E" w:rsidP="00F37228">
      <w:pPr>
        <w:jc w:val="both"/>
      </w:pPr>
    </w:p>
    <w:p w14:paraId="3B0FC849" w14:textId="2A35658A" w:rsidR="007A5687" w:rsidRDefault="007A5687" w:rsidP="007A5687">
      <w:pPr>
        <w:spacing w:after="120" w:line="276" w:lineRule="auto"/>
      </w:pPr>
      <w:r>
        <w:br w:type="page"/>
      </w:r>
    </w:p>
    <w:p w14:paraId="40236899" w14:textId="7AF00D30" w:rsidR="0053613A" w:rsidRDefault="0053613A" w:rsidP="005A1D94">
      <w:pPr>
        <w:pStyle w:val="berschrift1"/>
        <w:numPr>
          <w:ilvl w:val="0"/>
          <w:numId w:val="0"/>
        </w:numPr>
        <w:ind w:left="432" w:hanging="432"/>
        <w:jc w:val="both"/>
      </w:pPr>
      <w:bookmarkStart w:id="123" w:name="_Toc63643899"/>
      <w:r>
        <w:lastRenderedPageBreak/>
        <w:t>Verzeichnisse</w:t>
      </w:r>
      <w:bookmarkEnd w:id="123"/>
    </w:p>
    <w:p w14:paraId="2970890E" w14:textId="6636D32F" w:rsidR="0053613A" w:rsidRPr="00AF2198" w:rsidRDefault="0053613A" w:rsidP="005A1D94">
      <w:pPr>
        <w:pStyle w:val="berschrift2"/>
        <w:numPr>
          <w:ilvl w:val="0"/>
          <w:numId w:val="0"/>
        </w:numPr>
        <w:ind w:left="576" w:hanging="576"/>
        <w:jc w:val="both"/>
      </w:pPr>
      <w:bookmarkStart w:id="124" w:name="_Toc63643900"/>
      <w:r>
        <w:t>Literaturverzeichnis</w:t>
      </w:r>
      <w:bookmarkEnd w:id="124"/>
    </w:p>
    <w:sdt>
      <w:sdtPr>
        <w:rPr>
          <w:b/>
          <w:lang w:val="de-DE"/>
        </w:rPr>
        <w:id w:val="1450057381"/>
        <w:docPartObj>
          <w:docPartGallery w:val="Bibliographies"/>
          <w:docPartUnique/>
        </w:docPartObj>
      </w:sdtPr>
      <w:sdtEndPr>
        <w:rPr>
          <w:b w:val="0"/>
          <w:lang w:val="de-CH"/>
        </w:rPr>
      </w:sdtEndPr>
      <w:sdtContent>
        <w:sdt>
          <w:sdtPr>
            <w:id w:val="111145805"/>
            <w:bibliography/>
          </w:sdtPr>
          <w:sdtEndPr/>
          <w:sdtContent>
            <w:p w14:paraId="55D74593" w14:textId="77777777" w:rsidR="009A340F" w:rsidRDefault="0053613A" w:rsidP="002B1367">
              <w:pPr>
                <w:ind w:right="-426"/>
                <w:jc w:val="both"/>
                <w:rPr>
                  <w:rFonts w:eastAsiaTheme="minorEastAsia"/>
                  <w:noProof/>
                </w:rPr>
              </w:pPr>
              <w:r>
                <w:fldChar w:fldCharType="begin"/>
              </w:r>
              <w:r>
                <w:instrText>BIBLIOGRAPHY</w:instrText>
              </w:r>
              <w:r>
                <w:fldChar w:fldCharType="separate"/>
              </w:r>
            </w:p>
            <w:tbl>
              <w:tblPr>
                <w:tblW w:w="5096" w:type="pct"/>
                <w:tblCellSpacing w:w="15" w:type="dxa"/>
                <w:tblCellMar>
                  <w:top w:w="15" w:type="dxa"/>
                  <w:left w:w="15" w:type="dxa"/>
                  <w:bottom w:w="15" w:type="dxa"/>
                  <w:right w:w="15" w:type="dxa"/>
                </w:tblCellMar>
                <w:tblLook w:val="04A0" w:firstRow="1" w:lastRow="0" w:firstColumn="1" w:lastColumn="0" w:noHBand="0" w:noVBand="1"/>
              </w:tblPr>
              <w:tblGrid>
                <w:gridCol w:w="442"/>
                <w:gridCol w:w="9991"/>
              </w:tblGrid>
              <w:tr w:rsidR="009A340F" w14:paraId="43F85AA4" w14:textId="77777777" w:rsidTr="002B1367">
                <w:trPr>
                  <w:divId w:val="155922539"/>
                  <w:tblCellSpacing w:w="15" w:type="dxa"/>
                </w:trPr>
                <w:tc>
                  <w:tcPr>
                    <w:tcW w:w="282" w:type="pct"/>
                    <w:hideMark/>
                  </w:tcPr>
                  <w:p w14:paraId="10682625" w14:textId="7F2F54DB" w:rsidR="009A340F" w:rsidRDefault="009A340F">
                    <w:pPr>
                      <w:pStyle w:val="Literaturverzeichnis"/>
                      <w:rPr>
                        <w:noProof/>
                        <w:sz w:val="24"/>
                        <w:szCs w:val="24"/>
                      </w:rPr>
                    </w:pPr>
                    <w:r>
                      <w:rPr>
                        <w:noProof/>
                      </w:rPr>
                      <w:t xml:space="preserve">[1] </w:t>
                    </w:r>
                  </w:p>
                </w:tc>
                <w:tc>
                  <w:tcPr>
                    <w:tcW w:w="0" w:type="auto"/>
                    <w:hideMark/>
                  </w:tcPr>
                  <w:p w14:paraId="068C0068" w14:textId="77777777" w:rsidR="009A340F" w:rsidRDefault="009A340F">
                    <w:pPr>
                      <w:pStyle w:val="Literaturverzeichnis"/>
                      <w:rPr>
                        <w:noProof/>
                      </w:rPr>
                    </w:pPr>
                    <w:r>
                      <w:rPr>
                        <w:noProof/>
                      </w:rPr>
                      <w:t xml:space="preserve">G. Stumm und A. Pritz, Wörterbuch der Psychotherpie, Springer, 2007. </w:t>
                    </w:r>
                  </w:p>
                </w:tc>
              </w:tr>
              <w:tr w:rsidR="009A340F" w14:paraId="19D0E8EF" w14:textId="77777777" w:rsidTr="002B1367">
                <w:trPr>
                  <w:divId w:val="155922539"/>
                  <w:tblCellSpacing w:w="15" w:type="dxa"/>
                </w:trPr>
                <w:tc>
                  <w:tcPr>
                    <w:tcW w:w="282" w:type="pct"/>
                    <w:hideMark/>
                  </w:tcPr>
                  <w:p w14:paraId="29BA1CA6" w14:textId="77777777" w:rsidR="009A340F" w:rsidRDefault="009A340F">
                    <w:pPr>
                      <w:pStyle w:val="Literaturverzeichnis"/>
                      <w:rPr>
                        <w:noProof/>
                      </w:rPr>
                    </w:pPr>
                    <w:r>
                      <w:rPr>
                        <w:noProof/>
                      </w:rPr>
                      <w:t xml:space="preserve">[2] </w:t>
                    </w:r>
                  </w:p>
                </w:tc>
                <w:tc>
                  <w:tcPr>
                    <w:tcW w:w="0" w:type="auto"/>
                    <w:hideMark/>
                  </w:tcPr>
                  <w:p w14:paraId="63E9C253" w14:textId="77777777" w:rsidR="009A340F" w:rsidRDefault="009A340F">
                    <w:pPr>
                      <w:pStyle w:val="Literaturverzeichnis"/>
                      <w:rPr>
                        <w:noProof/>
                      </w:rPr>
                    </w:pPr>
                    <w:r>
                      <w:rPr>
                        <w:noProof/>
                      </w:rPr>
                      <w:t xml:space="preserve">T. Stegemann, </w:t>
                    </w:r>
                    <w:r>
                      <w:rPr>
                        <w:i/>
                        <w:iCs/>
                        <w:noProof/>
                      </w:rPr>
                      <w:t xml:space="preserve">Stress, Entspannung und Musik : Untersuchungen zu rezeptiver Musiktherapie im Kindes- und Jugendalter, </w:t>
                    </w:r>
                    <w:r>
                      <w:rPr>
                        <w:noProof/>
                      </w:rPr>
                      <w:t xml:space="preserve">2013. </w:t>
                    </w:r>
                  </w:p>
                </w:tc>
              </w:tr>
              <w:tr w:rsidR="009A340F" w:rsidRPr="009A340F" w14:paraId="3CAFF3AD" w14:textId="77777777" w:rsidTr="002B1367">
                <w:trPr>
                  <w:divId w:val="155922539"/>
                  <w:tblCellSpacing w:w="15" w:type="dxa"/>
                </w:trPr>
                <w:tc>
                  <w:tcPr>
                    <w:tcW w:w="282" w:type="pct"/>
                    <w:hideMark/>
                  </w:tcPr>
                  <w:p w14:paraId="7E84D92F" w14:textId="77777777" w:rsidR="009A340F" w:rsidRDefault="009A340F">
                    <w:pPr>
                      <w:pStyle w:val="Literaturverzeichnis"/>
                      <w:rPr>
                        <w:noProof/>
                      </w:rPr>
                    </w:pPr>
                    <w:r>
                      <w:rPr>
                        <w:noProof/>
                      </w:rPr>
                      <w:t xml:space="preserve">[3] </w:t>
                    </w:r>
                  </w:p>
                </w:tc>
                <w:tc>
                  <w:tcPr>
                    <w:tcW w:w="0" w:type="auto"/>
                    <w:hideMark/>
                  </w:tcPr>
                  <w:p w14:paraId="498CE166" w14:textId="77777777" w:rsidR="009A340F" w:rsidRPr="009A340F" w:rsidRDefault="009A340F">
                    <w:pPr>
                      <w:pStyle w:val="Literaturverzeichnis"/>
                      <w:rPr>
                        <w:noProof/>
                        <w:lang w:val="en-GB"/>
                      </w:rPr>
                    </w:pPr>
                    <w:r w:rsidRPr="009A340F">
                      <w:rPr>
                        <w:noProof/>
                        <w:lang w:val="en-GB"/>
                      </w:rPr>
                      <w:t xml:space="preserve">K. J. Pallesen, E. Brattico, C. J. Bailey, A. Korvenoja und A. Gjedde, «Cognitive and Emotional Modulation of Brain Default Operation,» </w:t>
                    </w:r>
                    <w:r w:rsidRPr="009A340F">
                      <w:rPr>
                        <w:i/>
                        <w:iCs/>
                        <w:noProof/>
                        <w:lang w:val="en-GB"/>
                      </w:rPr>
                      <w:t xml:space="preserve">Journal of Cognitive Neuroscience, </w:t>
                    </w:r>
                    <w:r w:rsidRPr="009A340F">
                      <w:rPr>
                        <w:noProof/>
                        <w:lang w:val="en-GB"/>
                      </w:rPr>
                      <w:t xml:space="preserve">8 April 2009. </w:t>
                    </w:r>
                  </w:p>
                </w:tc>
              </w:tr>
              <w:tr w:rsidR="009A340F" w:rsidRPr="009A340F" w14:paraId="18F9389B" w14:textId="77777777" w:rsidTr="002B1367">
                <w:trPr>
                  <w:divId w:val="155922539"/>
                  <w:tblCellSpacing w:w="15" w:type="dxa"/>
                </w:trPr>
                <w:tc>
                  <w:tcPr>
                    <w:tcW w:w="282" w:type="pct"/>
                    <w:hideMark/>
                  </w:tcPr>
                  <w:p w14:paraId="452403B9" w14:textId="77777777" w:rsidR="009A340F" w:rsidRDefault="009A340F">
                    <w:pPr>
                      <w:pStyle w:val="Literaturverzeichnis"/>
                      <w:rPr>
                        <w:noProof/>
                      </w:rPr>
                    </w:pPr>
                    <w:r>
                      <w:rPr>
                        <w:noProof/>
                      </w:rPr>
                      <w:t xml:space="preserve">[4] </w:t>
                    </w:r>
                  </w:p>
                </w:tc>
                <w:tc>
                  <w:tcPr>
                    <w:tcW w:w="0" w:type="auto"/>
                    <w:hideMark/>
                  </w:tcPr>
                  <w:p w14:paraId="11AF9BD0" w14:textId="77777777" w:rsidR="009A340F" w:rsidRPr="009A340F" w:rsidRDefault="009A340F">
                    <w:pPr>
                      <w:pStyle w:val="Literaturverzeichnis"/>
                      <w:rPr>
                        <w:noProof/>
                        <w:lang w:val="fr-CH"/>
                      </w:rPr>
                    </w:pPr>
                    <w:r w:rsidRPr="009A340F">
                      <w:rPr>
                        <w:noProof/>
                        <w:lang w:val="en-GB"/>
                      </w:rPr>
                      <w:t xml:space="preserve">«Hear the world,» 12 Oktober 2016. [Online]. </w:t>
                    </w:r>
                    <w:r w:rsidRPr="009A340F">
                      <w:rPr>
                        <w:noProof/>
                        <w:lang w:val="fr-CH"/>
                      </w:rPr>
                      <w:t>Available: https://www.hear-the-world.com/de/sounds-good-blog/764/Der-faszinierende-Effekt-von-Musik-auf-unser-Gehirn?page=4.</w:t>
                    </w:r>
                  </w:p>
                </w:tc>
              </w:tr>
              <w:tr w:rsidR="009A340F" w:rsidRPr="009A340F" w14:paraId="3A491E63" w14:textId="77777777" w:rsidTr="002B1367">
                <w:trPr>
                  <w:divId w:val="155922539"/>
                  <w:tblCellSpacing w:w="15" w:type="dxa"/>
                </w:trPr>
                <w:tc>
                  <w:tcPr>
                    <w:tcW w:w="282" w:type="pct"/>
                    <w:hideMark/>
                  </w:tcPr>
                  <w:p w14:paraId="2BFD5512" w14:textId="77777777" w:rsidR="009A340F" w:rsidRDefault="009A340F">
                    <w:pPr>
                      <w:pStyle w:val="Literaturverzeichnis"/>
                      <w:rPr>
                        <w:noProof/>
                      </w:rPr>
                    </w:pPr>
                    <w:r>
                      <w:rPr>
                        <w:noProof/>
                      </w:rPr>
                      <w:t xml:space="preserve">[5] </w:t>
                    </w:r>
                  </w:p>
                </w:tc>
                <w:tc>
                  <w:tcPr>
                    <w:tcW w:w="0" w:type="auto"/>
                    <w:hideMark/>
                  </w:tcPr>
                  <w:p w14:paraId="30B5674F" w14:textId="77777777" w:rsidR="009A340F" w:rsidRPr="009A340F" w:rsidRDefault="009A340F">
                    <w:pPr>
                      <w:pStyle w:val="Literaturverzeichnis"/>
                      <w:rPr>
                        <w:noProof/>
                        <w:lang w:val="en-GB"/>
                      </w:rPr>
                    </w:pPr>
                    <w:r w:rsidRPr="009A340F">
                      <w:rPr>
                        <w:noProof/>
                        <w:lang w:val="en-GB"/>
                      </w:rPr>
                      <w:t xml:space="preserve">S. L. Calvert und R. L. Billingsley, «Young children's recitation and comprehension of information presented by songs,» </w:t>
                    </w:r>
                    <w:r w:rsidRPr="009A340F">
                      <w:rPr>
                        <w:i/>
                        <w:iCs/>
                        <w:noProof/>
                        <w:lang w:val="en-GB"/>
                      </w:rPr>
                      <w:t xml:space="preserve">Journal of Applied Developmental Psychology, </w:t>
                    </w:r>
                    <w:r w:rsidRPr="009A340F">
                      <w:rPr>
                        <w:noProof/>
                        <w:lang w:val="en-GB"/>
                      </w:rPr>
                      <w:t xml:space="preserve">pp. 97 - 108, Januar - März 1998. </w:t>
                    </w:r>
                  </w:p>
                </w:tc>
              </w:tr>
              <w:tr w:rsidR="009A340F" w:rsidRPr="009A340F" w14:paraId="3F307D00" w14:textId="77777777" w:rsidTr="002B1367">
                <w:trPr>
                  <w:divId w:val="155922539"/>
                  <w:tblCellSpacing w:w="15" w:type="dxa"/>
                </w:trPr>
                <w:tc>
                  <w:tcPr>
                    <w:tcW w:w="282" w:type="pct"/>
                    <w:hideMark/>
                  </w:tcPr>
                  <w:p w14:paraId="221F89E4" w14:textId="77777777" w:rsidR="009A340F" w:rsidRDefault="009A340F">
                    <w:pPr>
                      <w:pStyle w:val="Literaturverzeichnis"/>
                      <w:rPr>
                        <w:noProof/>
                      </w:rPr>
                    </w:pPr>
                    <w:r>
                      <w:rPr>
                        <w:noProof/>
                      </w:rPr>
                      <w:t xml:space="preserve">[6] </w:t>
                    </w:r>
                  </w:p>
                </w:tc>
                <w:tc>
                  <w:tcPr>
                    <w:tcW w:w="0" w:type="auto"/>
                    <w:hideMark/>
                  </w:tcPr>
                  <w:p w14:paraId="2EF9C612" w14:textId="77777777" w:rsidR="009A340F" w:rsidRPr="009A340F" w:rsidRDefault="009A340F">
                    <w:pPr>
                      <w:pStyle w:val="Literaturverzeichnis"/>
                      <w:rPr>
                        <w:noProof/>
                        <w:lang w:val="en-GB"/>
                      </w:rPr>
                    </w:pPr>
                    <w:r w:rsidRPr="009A340F">
                      <w:rPr>
                        <w:noProof/>
                        <w:lang w:val="en-GB"/>
                      </w:rPr>
                      <w:t xml:space="preserve">M. Suda, K. Morimoto, A. Obata, H. Koizumi und A. Maki, «Cortical responses to Mozart's sonata enhance spatial-reasoning ability,» </w:t>
                    </w:r>
                    <w:r w:rsidRPr="009A340F">
                      <w:rPr>
                        <w:i/>
                        <w:iCs/>
                        <w:noProof/>
                        <w:lang w:val="en-GB"/>
                      </w:rPr>
                      <w:t xml:space="preserve">A Journal of Progress in Neurosurgery, Neurology and Neurosciences, </w:t>
                    </w:r>
                    <w:r w:rsidRPr="009A340F">
                      <w:rPr>
                        <w:noProof/>
                        <w:lang w:val="en-GB"/>
                      </w:rPr>
                      <w:t xml:space="preserve">pp. 885 - 888, 19 Juli 2013. </w:t>
                    </w:r>
                  </w:p>
                </w:tc>
              </w:tr>
              <w:tr w:rsidR="009A340F" w:rsidRPr="009A340F" w14:paraId="4F1D5E97" w14:textId="77777777" w:rsidTr="002B1367">
                <w:trPr>
                  <w:divId w:val="155922539"/>
                  <w:tblCellSpacing w:w="15" w:type="dxa"/>
                </w:trPr>
                <w:tc>
                  <w:tcPr>
                    <w:tcW w:w="282" w:type="pct"/>
                    <w:hideMark/>
                  </w:tcPr>
                  <w:p w14:paraId="42384862" w14:textId="77777777" w:rsidR="009A340F" w:rsidRDefault="009A340F">
                    <w:pPr>
                      <w:pStyle w:val="Literaturverzeichnis"/>
                      <w:rPr>
                        <w:noProof/>
                      </w:rPr>
                    </w:pPr>
                    <w:r>
                      <w:rPr>
                        <w:noProof/>
                      </w:rPr>
                      <w:t xml:space="preserve">[7] </w:t>
                    </w:r>
                  </w:p>
                </w:tc>
                <w:tc>
                  <w:tcPr>
                    <w:tcW w:w="0" w:type="auto"/>
                    <w:hideMark/>
                  </w:tcPr>
                  <w:p w14:paraId="043DBA36" w14:textId="77777777" w:rsidR="009A340F" w:rsidRPr="009A340F" w:rsidRDefault="009A340F">
                    <w:pPr>
                      <w:pStyle w:val="Literaturverzeichnis"/>
                      <w:rPr>
                        <w:noProof/>
                        <w:lang w:val="en-GB"/>
                      </w:rPr>
                    </w:pPr>
                    <w:r w:rsidRPr="009A340F">
                      <w:rPr>
                        <w:noProof/>
                        <w:lang w:val="en-GB"/>
                      </w:rPr>
                      <w:t xml:space="preserve">L. Bernardi, C. Porta, N. F. Bernardi und P. Sleight, «Music and the autonomic nervous system,» </w:t>
                    </w:r>
                    <w:r w:rsidRPr="009A340F">
                      <w:rPr>
                        <w:i/>
                        <w:iCs/>
                        <w:noProof/>
                        <w:lang w:val="en-GB"/>
                      </w:rPr>
                      <w:t xml:space="preserve">Autonomic Neuroscience: Basic &amp; Clinical, </w:t>
                    </w:r>
                    <w:r w:rsidRPr="009A340F">
                      <w:rPr>
                        <w:noProof/>
                        <w:lang w:val="en-GB"/>
                      </w:rPr>
                      <w:t xml:space="preserve">pp. 42 - 43, 2009. </w:t>
                    </w:r>
                  </w:p>
                </w:tc>
              </w:tr>
              <w:tr w:rsidR="009A340F" w:rsidRPr="009A340F" w14:paraId="6F39111F" w14:textId="77777777" w:rsidTr="002B1367">
                <w:trPr>
                  <w:divId w:val="155922539"/>
                  <w:tblCellSpacing w:w="15" w:type="dxa"/>
                </w:trPr>
                <w:tc>
                  <w:tcPr>
                    <w:tcW w:w="282" w:type="pct"/>
                    <w:hideMark/>
                  </w:tcPr>
                  <w:p w14:paraId="34C2B0CE" w14:textId="77777777" w:rsidR="009A340F" w:rsidRDefault="009A340F">
                    <w:pPr>
                      <w:pStyle w:val="Literaturverzeichnis"/>
                      <w:rPr>
                        <w:noProof/>
                      </w:rPr>
                    </w:pPr>
                    <w:r>
                      <w:rPr>
                        <w:noProof/>
                      </w:rPr>
                      <w:t xml:space="preserve">[8] </w:t>
                    </w:r>
                  </w:p>
                </w:tc>
                <w:tc>
                  <w:tcPr>
                    <w:tcW w:w="0" w:type="auto"/>
                    <w:hideMark/>
                  </w:tcPr>
                  <w:p w14:paraId="2C05A288" w14:textId="77777777" w:rsidR="009A340F" w:rsidRPr="009A340F" w:rsidRDefault="009A340F">
                    <w:pPr>
                      <w:pStyle w:val="Literaturverzeichnis"/>
                      <w:rPr>
                        <w:noProof/>
                        <w:lang w:val="en-GB"/>
                      </w:rPr>
                    </w:pPr>
                    <w:r w:rsidRPr="009A340F">
                      <w:rPr>
                        <w:noProof/>
                        <w:lang w:val="en-GB"/>
                      </w:rPr>
                      <w:t xml:space="preserve">H.-J. Trappe, «The effects of music on the cardiovascular system and cardiovascular health,» </w:t>
                    </w:r>
                    <w:r w:rsidRPr="009A340F">
                      <w:rPr>
                        <w:i/>
                        <w:iCs/>
                        <w:noProof/>
                        <w:lang w:val="en-GB"/>
                      </w:rPr>
                      <w:t xml:space="preserve">BMJ Journals, </w:t>
                    </w:r>
                    <w:r w:rsidRPr="009A340F">
                      <w:rPr>
                        <w:noProof/>
                        <w:lang w:val="en-GB"/>
                      </w:rPr>
                      <w:t xml:space="preserve">9 November 2010. </w:t>
                    </w:r>
                  </w:p>
                </w:tc>
              </w:tr>
              <w:tr w:rsidR="009A340F" w:rsidRPr="009A340F" w14:paraId="5C6E829F" w14:textId="77777777" w:rsidTr="002B1367">
                <w:trPr>
                  <w:divId w:val="155922539"/>
                  <w:tblCellSpacing w:w="15" w:type="dxa"/>
                </w:trPr>
                <w:tc>
                  <w:tcPr>
                    <w:tcW w:w="282" w:type="pct"/>
                    <w:hideMark/>
                  </w:tcPr>
                  <w:p w14:paraId="7B52CAAB" w14:textId="77777777" w:rsidR="009A340F" w:rsidRDefault="009A340F">
                    <w:pPr>
                      <w:pStyle w:val="Literaturverzeichnis"/>
                      <w:rPr>
                        <w:noProof/>
                      </w:rPr>
                    </w:pPr>
                    <w:r>
                      <w:rPr>
                        <w:noProof/>
                      </w:rPr>
                      <w:t xml:space="preserve">[9] </w:t>
                    </w:r>
                  </w:p>
                </w:tc>
                <w:tc>
                  <w:tcPr>
                    <w:tcW w:w="0" w:type="auto"/>
                    <w:hideMark/>
                  </w:tcPr>
                  <w:p w14:paraId="3235FE6E" w14:textId="77777777" w:rsidR="009A340F" w:rsidRPr="009A340F" w:rsidRDefault="009A340F">
                    <w:pPr>
                      <w:pStyle w:val="Literaturverzeichnis"/>
                      <w:rPr>
                        <w:noProof/>
                        <w:lang w:val="en-GB"/>
                      </w:rPr>
                    </w:pPr>
                    <w:r w:rsidRPr="009A340F">
                      <w:rPr>
                        <w:noProof/>
                        <w:lang w:val="en-GB"/>
                      </w:rPr>
                      <w:t xml:space="preserve">E. O. Wilson, </w:t>
                    </w:r>
                    <w:r w:rsidRPr="009A340F">
                      <w:rPr>
                        <w:i/>
                        <w:iCs/>
                        <w:noProof/>
                        <w:lang w:val="en-GB"/>
                      </w:rPr>
                      <w:t xml:space="preserve">Biophilia, </w:t>
                    </w:r>
                    <w:r w:rsidRPr="009A340F">
                      <w:rPr>
                        <w:noProof/>
                        <w:lang w:val="en-GB"/>
                      </w:rPr>
                      <w:t xml:space="preserve">Cambridge, 1984. </w:t>
                    </w:r>
                  </w:p>
                </w:tc>
              </w:tr>
              <w:tr w:rsidR="009A340F" w14:paraId="3FDC2A7A" w14:textId="77777777" w:rsidTr="002B1367">
                <w:trPr>
                  <w:divId w:val="155922539"/>
                  <w:tblCellSpacing w:w="15" w:type="dxa"/>
                </w:trPr>
                <w:tc>
                  <w:tcPr>
                    <w:tcW w:w="282" w:type="pct"/>
                    <w:hideMark/>
                  </w:tcPr>
                  <w:p w14:paraId="1696049A" w14:textId="77777777" w:rsidR="009A340F" w:rsidRDefault="009A340F">
                    <w:pPr>
                      <w:pStyle w:val="Literaturverzeichnis"/>
                      <w:rPr>
                        <w:noProof/>
                      </w:rPr>
                    </w:pPr>
                    <w:r>
                      <w:rPr>
                        <w:noProof/>
                      </w:rPr>
                      <w:t xml:space="preserve">[10] </w:t>
                    </w:r>
                  </w:p>
                </w:tc>
                <w:tc>
                  <w:tcPr>
                    <w:tcW w:w="0" w:type="auto"/>
                    <w:hideMark/>
                  </w:tcPr>
                  <w:p w14:paraId="143B3E92" w14:textId="77777777" w:rsidR="009A340F" w:rsidRDefault="009A340F">
                    <w:pPr>
                      <w:pStyle w:val="Literaturverzeichnis"/>
                      <w:rPr>
                        <w:noProof/>
                      </w:rPr>
                    </w:pPr>
                    <w:r>
                      <w:rPr>
                        <w:noProof/>
                      </w:rPr>
                      <w:t xml:space="preserve">H. Beck, «Darum wirken Naturgeräusche so entspannend,» </w:t>
                    </w:r>
                    <w:r>
                      <w:rPr>
                        <w:i/>
                        <w:iCs/>
                        <w:noProof/>
                      </w:rPr>
                      <w:t xml:space="preserve">Geo, </w:t>
                    </w:r>
                    <w:r>
                      <w:rPr>
                        <w:noProof/>
                      </w:rPr>
                      <w:t xml:space="preserve">Bde. %1 von %2Lob der Unvernuft - Die Wissenschaft unserer Schwächen, 2017. </w:t>
                    </w:r>
                  </w:p>
                </w:tc>
              </w:tr>
              <w:tr w:rsidR="009A340F" w:rsidRPr="009A340F" w14:paraId="537B9B84" w14:textId="77777777" w:rsidTr="002B1367">
                <w:trPr>
                  <w:divId w:val="155922539"/>
                  <w:tblCellSpacing w:w="15" w:type="dxa"/>
                </w:trPr>
                <w:tc>
                  <w:tcPr>
                    <w:tcW w:w="282" w:type="pct"/>
                    <w:hideMark/>
                  </w:tcPr>
                  <w:p w14:paraId="7C565013" w14:textId="77777777" w:rsidR="009A340F" w:rsidRDefault="009A340F">
                    <w:pPr>
                      <w:pStyle w:val="Literaturverzeichnis"/>
                      <w:rPr>
                        <w:noProof/>
                      </w:rPr>
                    </w:pPr>
                    <w:r>
                      <w:rPr>
                        <w:noProof/>
                      </w:rPr>
                      <w:t xml:space="preserve">[11] </w:t>
                    </w:r>
                  </w:p>
                </w:tc>
                <w:tc>
                  <w:tcPr>
                    <w:tcW w:w="0" w:type="auto"/>
                    <w:hideMark/>
                  </w:tcPr>
                  <w:p w14:paraId="164AED3B" w14:textId="77777777" w:rsidR="009A340F" w:rsidRPr="009A340F" w:rsidRDefault="009A340F">
                    <w:pPr>
                      <w:pStyle w:val="Literaturverzeichnis"/>
                      <w:rPr>
                        <w:noProof/>
                        <w:lang w:val="en-GB"/>
                      </w:rPr>
                    </w:pPr>
                    <w:r w:rsidRPr="009A340F">
                      <w:rPr>
                        <w:noProof/>
                        <w:lang w:val="en-GB"/>
                      </w:rPr>
                      <w:t xml:space="preserve">C. Gustavino, «The Ideal Urban Soundspace: Investigating the Sound Quality of French Cities,» </w:t>
                    </w:r>
                    <w:r w:rsidRPr="009A340F">
                      <w:rPr>
                        <w:i/>
                        <w:iCs/>
                        <w:noProof/>
                        <w:lang w:val="en-GB"/>
                      </w:rPr>
                      <w:t xml:space="preserve">Acta Acustica united with Acustica, </w:t>
                    </w:r>
                    <w:r w:rsidRPr="009A340F">
                      <w:rPr>
                        <w:noProof/>
                        <w:lang w:val="en-GB"/>
                      </w:rPr>
                      <w:t xml:space="preserve">pp. 945-951, 2006. </w:t>
                    </w:r>
                  </w:p>
                </w:tc>
              </w:tr>
              <w:tr w:rsidR="009A340F" w14:paraId="234D6071" w14:textId="77777777" w:rsidTr="002B1367">
                <w:trPr>
                  <w:divId w:val="155922539"/>
                  <w:tblCellSpacing w:w="15" w:type="dxa"/>
                </w:trPr>
                <w:tc>
                  <w:tcPr>
                    <w:tcW w:w="282" w:type="pct"/>
                    <w:hideMark/>
                  </w:tcPr>
                  <w:p w14:paraId="480A01CD" w14:textId="77777777" w:rsidR="009A340F" w:rsidRDefault="009A340F">
                    <w:pPr>
                      <w:pStyle w:val="Literaturverzeichnis"/>
                      <w:rPr>
                        <w:noProof/>
                      </w:rPr>
                    </w:pPr>
                    <w:r>
                      <w:rPr>
                        <w:noProof/>
                      </w:rPr>
                      <w:t xml:space="preserve">[12] </w:t>
                    </w:r>
                  </w:p>
                </w:tc>
                <w:tc>
                  <w:tcPr>
                    <w:tcW w:w="0" w:type="auto"/>
                    <w:hideMark/>
                  </w:tcPr>
                  <w:p w14:paraId="42F3F010" w14:textId="77777777" w:rsidR="009A340F" w:rsidRDefault="009A340F">
                    <w:pPr>
                      <w:pStyle w:val="Literaturverzeichnis"/>
                      <w:rPr>
                        <w:noProof/>
                      </w:rPr>
                    </w:pPr>
                    <w:r>
                      <w:rPr>
                        <w:noProof/>
                      </w:rPr>
                      <w:t>M. Fischer, «Wahrnehmung von Musik,» Stuttgart, 2008/2007.</w:t>
                    </w:r>
                  </w:p>
                </w:tc>
              </w:tr>
              <w:tr w:rsidR="009A340F" w14:paraId="430C48B3" w14:textId="77777777" w:rsidTr="002B1367">
                <w:trPr>
                  <w:divId w:val="155922539"/>
                  <w:tblCellSpacing w:w="15" w:type="dxa"/>
                </w:trPr>
                <w:tc>
                  <w:tcPr>
                    <w:tcW w:w="282" w:type="pct"/>
                    <w:hideMark/>
                  </w:tcPr>
                  <w:p w14:paraId="6A79A597" w14:textId="77777777" w:rsidR="009A340F" w:rsidRDefault="009A340F">
                    <w:pPr>
                      <w:pStyle w:val="Literaturverzeichnis"/>
                      <w:rPr>
                        <w:noProof/>
                      </w:rPr>
                    </w:pPr>
                    <w:r>
                      <w:rPr>
                        <w:noProof/>
                      </w:rPr>
                      <w:t xml:space="preserve">[13] </w:t>
                    </w:r>
                  </w:p>
                </w:tc>
                <w:tc>
                  <w:tcPr>
                    <w:tcW w:w="0" w:type="auto"/>
                    <w:hideMark/>
                  </w:tcPr>
                  <w:p w14:paraId="57D28A30" w14:textId="77777777" w:rsidR="009A340F" w:rsidRDefault="009A340F">
                    <w:pPr>
                      <w:pStyle w:val="Literaturverzeichnis"/>
                      <w:rPr>
                        <w:noProof/>
                      </w:rPr>
                    </w:pPr>
                    <w:r>
                      <w:rPr>
                        <w:noProof/>
                      </w:rPr>
                      <w:t>«Duden,» [Online]. Available: https://www.duden.de/rechtschreibung/Musik. [Zugriff am 3 Dez 2020].</w:t>
                    </w:r>
                  </w:p>
                </w:tc>
              </w:tr>
              <w:tr w:rsidR="009A340F" w14:paraId="05694034" w14:textId="77777777" w:rsidTr="002B1367">
                <w:trPr>
                  <w:divId w:val="155922539"/>
                  <w:tblCellSpacing w:w="15" w:type="dxa"/>
                </w:trPr>
                <w:tc>
                  <w:tcPr>
                    <w:tcW w:w="282" w:type="pct"/>
                    <w:hideMark/>
                  </w:tcPr>
                  <w:p w14:paraId="494DDF22" w14:textId="77777777" w:rsidR="009A340F" w:rsidRDefault="009A340F">
                    <w:pPr>
                      <w:pStyle w:val="Literaturverzeichnis"/>
                      <w:rPr>
                        <w:noProof/>
                      </w:rPr>
                    </w:pPr>
                    <w:r>
                      <w:rPr>
                        <w:noProof/>
                      </w:rPr>
                      <w:t xml:space="preserve">[14] </w:t>
                    </w:r>
                  </w:p>
                </w:tc>
                <w:tc>
                  <w:tcPr>
                    <w:tcW w:w="0" w:type="auto"/>
                    <w:hideMark/>
                  </w:tcPr>
                  <w:p w14:paraId="4B75E89A" w14:textId="77777777" w:rsidR="009A340F" w:rsidRDefault="009A340F">
                    <w:pPr>
                      <w:pStyle w:val="Literaturverzeichnis"/>
                      <w:rPr>
                        <w:noProof/>
                      </w:rPr>
                    </w:pPr>
                    <w:r>
                      <w:rPr>
                        <w:noProof/>
                      </w:rPr>
                      <w:t>E. Sigal, «Mu-sig,» 2005. [Online]. Available: https://www.mu-sig.de/Theorie/Akustik/Akustik06.htm. [Zugriff am 3 Dez 2020].</w:t>
                    </w:r>
                  </w:p>
                </w:tc>
              </w:tr>
              <w:tr w:rsidR="009A340F" w14:paraId="2E5ADCB6" w14:textId="77777777" w:rsidTr="002B1367">
                <w:trPr>
                  <w:divId w:val="155922539"/>
                  <w:tblCellSpacing w:w="15" w:type="dxa"/>
                </w:trPr>
                <w:tc>
                  <w:tcPr>
                    <w:tcW w:w="282" w:type="pct"/>
                    <w:hideMark/>
                  </w:tcPr>
                  <w:p w14:paraId="31D0BFB7" w14:textId="77777777" w:rsidR="009A340F" w:rsidRDefault="009A340F">
                    <w:pPr>
                      <w:pStyle w:val="Literaturverzeichnis"/>
                      <w:rPr>
                        <w:noProof/>
                      </w:rPr>
                    </w:pPr>
                    <w:r>
                      <w:rPr>
                        <w:noProof/>
                      </w:rPr>
                      <w:t xml:space="preserve">[15] </w:t>
                    </w:r>
                  </w:p>
                </w:tc>
                <w:tc>
                  <w:tcPr>
                    <w:tcW w:w="0" w:type="auto"/>
                    <w:hideMark/>
                  </w:tcPr>
                  <w:p w14:paraId="3057AB7E" w14:textId="77777777" w:rsidR="009A340F" w:rsidRDefault="009A340F">
                    <w:pPr>
                      <w:pStyle w:val="Literaturverzeichnis"/>
                      <w:rPr>
                        <w:noProof/>
                      </w:rPr>
                    </w:pPr>
                    <w:r>
                      <w:rPr>
                        <w:noProof/>
                      </w:rPr>
                      <w:t>D. Torsten, «Uni Zh,» 2002. [Online]. Available: http://www.uzh.ch/orl/dga2002/programm/autoren/Dau.pdf. [Zugriff am 2 Dez 2020].</w:t>
                    </w:r>
                  </w:p>
                </w:tc>
              </w:tr>
              <w:tr w:rsidR="009A340F" w14:paraId="207DEE6C" w14:textId="77777777" w:rsidTr="002B1367">
                <w:trPr>
                  <w:divId w:val="155922539"/>
                  <w:tblCellSpacing w:w="15" w:type="dxa"/>
                </w:trPr>
                <w:tc>
                  <w:tcPr>
                    <w:tcW w:w="282" w:type="pct"/>
                    <w:hideMark/>
                  </w:tcPr>
                  <w:p w14:paraId="6ED20715" w14:textId="77777777" w:rsidR="009A340F" w:rsidRDefault="009A340F">
                    <w:pPr>
                      <w:pStyle w:val="Literaturverzeichnis"/>
                      <w:rPr>
                        <w:noProof/>
                      </w:rPr>
                    </w:pPr>
                    <w:r>
                      <w:rPr>
                        <w:noProof/>
                      </w:rPr>
                      <w:t xml:space="preserve">[16] </w:t>
                    </w:r>
                  </w:p>
                </w:tc>
                <w:tc>
                  <w:tcPr>
                    <w:tcW w:w="0" w:type="auto"/>
                    <w:hideMark/>
                  </w:tcPr>
                  <w:p w14:paraId="0A66B016" w14:textId="77777777" w:rsidR="009A340F" w:rsidRDefault="009A340F">
                    <w:pPr>
                      <w:pStyle w:val="Literaturverzeichnis"/>
                      <w:rPr>
                        <w:noProof/>
                      </w:rPr>
                    </w:pPr>
                    <w:r>
                      <w:rPr>
                        <w:noProof/>
                      </w:rPr>
                      <w:t>«Simplysience,» 10 Juli 2018. [Online]. Available: https://m.simplyscience.ch/teens-liesnach-archiv/articles/welche-effekte-hat-musik-auf-unser-gehirn.html. [Zugriff am 3 Dez 2020].</w:t>
                    </w:r>
                  </w:p>
                </w:tc>
              </w:tr>
              <w:tr w:rsidR="009A340F" w14:paraId="2D74461B" w14:textId="77777777" w:rsidTr="002B1367">
                <w:trPr>
                  <w:divId w:val="155922539"/>
                  <w:tblCellSpacing w:w="15" w:type="dxa"/>
                </w:trPr>
                <w:tc>
                  <w:tcPr>
                    <w:tcW w:w="282" w:type="pct"/>
                    <w:hideMark/>
                  </w:tcPr>
                  <w:p w14:paraId="1A306214" w14:textId="77777777" w:rsidR="009A340F" w:rsidRDefault="009A340F">
                    <w:pPr>
                      <w:pStyle w:val="Literaturverzeichnis"/>
                      <w:rPr>
                        <w:noProof/>
                      </w:rPr>
                    </w:pPr>
                    <w:r>
                      <w:rPr>
                        <w:noProof/>
                      </w:rPr>
                      <w:t xml:space="preserve">[17] </w:t>
                    </w:r>
                  </w:p>
                </w:tc>
                <w:tc>
                  <w:tcPr>
                    <w:tcW w:w="0" w:type="auto"/>
                    <w:hideMark/>
                  </w:tcPr>
                  <w:p w14:paraId="4D2F5F9F" w14:textId="77777777" w:rsidR="009A340F" w:rsidRDefault="009A340F">
                    <w:pPr>
                      <w:pStyle w:val="Literaturverzeichnis"/>
                      <w:rPr>
                        <w:noProof/>
                      </w:rPr>
                    </w:pPr>
                    <w:r>
                      <w:rPr>
                        <w:noProof/>
                      </w:rPr>
                      <w:t xml:space="preserve">A. Kulbe, Grundwissen Psychologie, Soziologie und Pädagogik: Lehrbuch für Pflegeberufe, Bd. 2. Auflage, W. Kohlhammer, 2009. </w:t>
                    </w:r>
                  </w:p>
                </w:tc>
              </w:tr>
              <w:tr w:rsidR="009A340F" w14:paraId="78E668CC" w14:textId="77777777" w:rsidTr="002B1367">
                <w:trPr>
                  <w:divId w:val="155922539"/>
                  <w:tblCellSpacing w:w="15" w:type="dxa"/>
                </w:trPr>
                <w:tc>
                  <w:tcPr>
                    <w:tcW w:w="282" w:type="pct"/>
                    <w:hideMark/>
                  </w:tcPr>
                  <w:p w14:paraId="60B25080" w14:textId="77777777" w:rsidR="009A340F" w:rsidRDefault="009A340F">
                    <w:pPr>
                      <w:pStyle w:val="Literaturverzeichnis"/>
                      <w:rPr>
                        <w:noProof/>
                      </w:rPr>
                    </w:pPr>
                    <w:r>
                      <w:rPr>
                        <w:noProof/>
                      </w:rPr>
                      <w:t xml:space="preserve">[18] </w:t>
                    </w:r>
                  </w:p>
                </w:tc>
                <w:tc>
                  <w:tcPr>
                    <w:tcW w:w="0" w:type="auto"/>
                    <w:hideMark/>
                  </w:tcPr>
                  <w:p w14:paraId="33C71E69" w14:textId="77777777" w:rsidR="009A340F" w:rsidRDefault="009A340F">
                    <w:pPr>
                      <w:pStyle w:val="Literaturverzeichnis"/>
                      <w:rPr>
                        <w:noProof/>
                      </w:rPr>
                    </w:pPr>
                    <w:r>
                      <w:rPr>
                        <w:noProof/>
                      </w:rPr>
                      <w:t>«Amboss,» [Online]. Available: https://www.amboss.com/de/wissen/Stressmodelle. [Zugriff am 3 Dez 2020].</w:t>
                    </w:r>
                  </w:p>
                </w:tc>
              </w:tr>
              <w:tr w:rsidR="009A340F" w14:paraId="77F4135A" w14:textId="77777777" w:rsidTr="002B1367">
                <w:trPr>
                  <w:divId w:val="155922539"/>
                  <w:tblCellSpacing w:w="15" w:type="dxa"/>
                </w:trPr>
                <w:tc>
                  <w:tcPr>
                    <w:tcW w:w="282" w:type="pct"/>
                    <w:hideMark/>
                  </w:tcPr>
                  <w:p w14:paraId="3A4F6554" w14:textId="77777777" w:rsidR="009A340F" w:rsidRDefault="009A340F">
                    <w:pPr>
                      <w:pStyle w:val="Literaturverzeichnis"/>
                      <w:rPr>
                        <w:noProof/>
                      </w:rPr>
                    </w:pPr>
                    <w:r>
                      <w:rPr>
                        <w:noProof/>
                      </w:rPr>
                      <w:t xml:space="preserve">[19] </w:t>
                    </w:r>
                  </w:p>
                </w:tc>
                <w:tc>
                  <w:tcPr>
                    <w:tcW w:w="0" w:type="auto"/>
                    <w:hideMark/>
                  </w:tcPr>
                  <w:p w14:paraId="12EF0DE0" w14:textId="77777777" w:rsidR="009A340F" w:rsidRDefault="009A340F">
                    <w:pPr>
                      <w:pStyle w:val="Literaturverzeichnis"/>
                      <w:rPr>
                        <w:noProof/>
                      </w:rPr>
                    </w:pPr>
                    <w:r w:rsidRPr="009A340F">
                      <w:rPr>
                        <w:noProof/>
                        <w:lang w:val="en-GB"/>
                      </w:rPr>
                      <w:t xml:space="preserve">«Wikipedia,» [Online]. Available: https://www.wikipedia.org/wiki/Blutdruck. </w:t>
                    </w:r>
                    <w:r>
                      <w:rPr>
                        <w:noProof/>
                      </w:rPr>
                      <w:t>[Zugriff am 3 Dez 2020].</w:t>
                    </w:r>
                  </w:p>
                </w:tc>
              </w:tr>
              <w:tr w:rsidR="009A340F" w14:paraId="71824AEB" w14:textId="77777777" w:rsidTr="002B1367">
                <w:trPr>
                  <w:divId w:val="155922539"/>
                  <w:tblCellSpacing w:w="15" w:type="dxa"/>
                </w:trPr>
                <w:tc>
                  <w:tcPr>
                    <w:tcW w:w="282" w:type="pct"/>
                    <w:hideMark/>
                  </w:tcPr>
                  <w:p w14:paraId="699760C0" w14:textId="77777777" w:rsidR="009A340F" w:rsidRDefault="009A340F">
                    <w:pPr>
                      <w:pStyle w:val="Literaturverzeichnis"/>
                      <w:rPr>
                        <w:noProof/>
                      </w:rPr>
                    </w:pPr>
                    <w:r>
                      <w:rPr>
                        <w:noProof/>
                      </w:rPr>
                      <w:t xml:space="preserve">[20] </w:t>
                    </w:r>
                  </w:p>
                </w:tc>
                <w:tc>
                  <w:tcPr>
                    <w:tcW w:w="0" w:type="auto"/>
                    <w:hideMark/>
                  </w:tcPr>
                  <w:p w14:paraId="6F6785BB" w14:textId="77777777" w:rsidR="009A340F" w:rsidRDefault="009A340F">
                    <w:pPr>
                      <w:pStyle w:val="Literaturverzeichnis"/>
                      <w:rPr>
                        <w:noProof/>
                      </w:rPr>
                    </w:pPr>
                    <w:r w:rsidRPr="009A340F">
                      <w:rPr>
                        <w:noProof/>
                        <w:lang w:val="en-GB"/>
                      </w:rPr>
                      <w:t xml:space="preserve">Anonymous, «nanopdf,» 13 Jan 2018. [Online]. Available: https://nanopdf.com/download/das-nervensystem_pdf. </w:t>
                    </w:r>
                    <w:r>
                      <w:rPr>
                        <w:noProof/>
                      </w:rPr>
                      <w:t>[Zugriff am 3 Dez 2020].</w:t>
                    </w:r>
                  </w:p>
                </w:tc>
              </w:tr>
              <w:tr w:rsidR="009A340F" w14:paraId="3E11161B" w14:textId="77777777" w:rsidTr="002B1367">
                <w:trPr>
                  <w:divId w:val="155922539"/>
                  <w:tblCellSpacing w:w="15" w:type="dxa"/>
                </w:trPr>
                <w:tc>
                  <w:tcPr>
                    <w:tcW w:w="282" w:type="pct"/>
                    <w:hideMark/>
                  </w:tcPr>
                  <w:p w14:paraId="2E812078" w14:textId="77777777" w:rsidR="009A340F" w:rsidRDefault="009A340F">
                    <w:pPr>
                      <w:pStyle w:val="Literaturverzeichnis"/>
                      <w:rPr>
                        <w:noProof/>
                      </w:rPr>
                    </w:pPr>
                    <w:r>
                      <w:rPr>
                        <w:noProof/>
                      </w:rPr>
                      <w:t xml:space="preserve">[21] </w:t>
                    </w:r>
                  </w:p>
                </w:tc>
                <w:tc>
                  <w:tcPr>
                    <w:tcW w:w="0" w:type="auto"/>
                    <w:hideMark/>
                  </w:tcPr>
                  <w:p w14:paraId="2AC76241" w14:textId="77777777" w:rsidR="009A340F" w:rsidRDefault="009A340F">
                    <w:pPr>
                      <w:pStyle w:val="Literaturverzeichnis"/>
                      <w:rPr>
                        <w:noProof/>
                      </w:rPr>
                    </w:pPr>
                    <w:r>
                      <w:rPr>
                        <w:noProof/>
                      </w:rPr>
                      <w:t xml:space="preserve">I. Strobel, Stressbewältigung und Burnoutprävention: Einzelberatung und Leitfaden für Seminare, Bd. 2. Auflage, Georg Thieme Verlag, 2018. </w:t>
                    </w:r>
                  </w:p>
                </w:tc>
              </w:tr>
              <w:tr w:rsidR="009A340F" w14:paraId="79F378DA" w14:textId="77777777" w:rsidTr="002B1367">
                <w:trPr>
                  <w:divId w:val="155922539"/>
                  <w:tblCellSpacing w:w="15" w:type="dxa"/>
                </w:trPr>
                <w:tc>
                  <w:tcPr>
                    <w:tcW w:w="282" w:type="pct"/>
                    <w:hideMark/>
                  </w:tcPr>
                  <w:p w14:paraId="3089D005" w14:textId="77777777" w:rsidR="009A340F" w:rsidRDefault="009A340F">
                    <w:pPr>
                      <w:pStyle w:val="Literaturverzeichnis"/>
                      <w:rPr>
                        <w:noProof/>
                      </w:rPr>
                    </w:pPr>
                    <w:r>
                      <w:rPr>
                        <w:noProof/>
                      </w:rPr>
                      <w:t xml:space="preserve">[22] </w:t>
                    </w:r>
                  </w:p>
                </w:tc>
                <w:tc>
                  <w:tcPr>
                    <w:tcW w:w="0" w:type="auto"/>
                    <w:hideMark/>
                  </w:tcPr>
                  <w:p w14:paraId="31FE0ADC" w14:textId="77777777" w:rsidR="009A340F" w:rsidRDefault="009A340F">
                    <w:pPr>
                      <w:pStyle w:val="Literaturverzeichnis"/>
                      <w:rPr>
                        <w:noProof/>
                      </w:rPr>
                    </w:pPr>
                    <w:r>
                      <w:rPr>
                        <w:noProof/>
                      </w:rPr>
                      <w:t xml:space="preserve">D. K. Küsel, «NetDoktor,» 26 Sep 2020. </w:t>
                    </w:r>
                    <w:r w:rsidRPr="009A340F">
                      <w:rPr>
                        <w:noProof/>
                        <w:lang w:val="fr-CH"/>
                      </w:rPr>
                      <w:t xml:space="preserve">[Online]. Available: https://www.netdoktor.de/stress/distress-und-eustress/. </w:t>
                    </w:r>
                    <w:r>
                      <w:rPr>
                        <w:noProof/>
                      </w:rPr>
                      <w:t>[Zugriff am 3 Dez 2020].</w:t>
                    </w:r>
                  </w:p>
                </w:tc>
              </w:tr>
              <w:tr w:rsidR="009A340F" w14:paraId="5862E3F0" w14:textId="77777777" w:rsidTr="002B1367">
                <w:trPr>
                  <w:divId w:val="155922539"/>
                  <w:tblCellSpacing w:w="15" w:type="dxa"/>
                </w:trPr>
                <w:tc>
                  <w:tcPr>
                    <w:tcW w:w="282" w:type="pct"/>
                    <w:hideMark/>
                  </w:tcPr>
                  <w:p w14:paraId="0C7048B9" w14:textId="77777777" w:rsidR="009A340F" w:rsidRDefault="009A340F">
                    <w:pPr>
                      <w:pStyle w:val="Literaturverzeichnis"/>
                      <w:rPr>
                        <w:noProof/>
                      </w:rPr>
                    </w:pPr>
                    <w:r>
                      <w:rPr>
                        <w:noProof/>
                      </w:rPr>
                      <w:t xml:space="preserve">[23] </w:t>
                    </w:r>
                  </w:p>
                </w:tc>
                <w:tc>
                  <w:tcPr>
                    <w:tcW w:w="0" w:type="auto"/>
                    <w:hideMark/>
                  </w:tcPr>
                  <w:p w14:paraId="4AA288B2" w14:textId="77777777" w:rsidR="009A340F" w:rsidRDefault="009A340F">
                    <w:pPr>
                      <w:pStyle w:val="Literaturverzeichnis"/>
                      <w:rPr>
                        <w:noProof/>
                      </w:rPr>
                    </w:pPr>
                    <w:r>
                      <w:rPr>
                        <w:noProof/>
                      </w:rPr>
                      <w:t>«Swissheart,» 2014. [Online]. Available: https://www.swissheart.ch/fileadmin/user_upload/Swissheart/Shop/MiBe/Jahresbericht_2014_DE.pdf. [Zugriff am 3 Dez 2020].</w:t>
                    </w:r>
                  </w:p>
                </w:tc>
              </w:tr>
              <w:tr w:rsidR="009A340F" w14:paraId="29BB7F88" w14:textId="77777777" w:rsidTr="002B1367">
                <w:trPr>
                  <w:divId w:val="155922539"/>
                  <w:tblCellSpacing w:w="15" w:type="dxa"/>
                </w:trPr>
                <w:tc>
                  <w:tcPr>
                    <w:tcW w:w="282" w:type="pct"/>
                    <w:hideMark/>
                  </w:tcPr>
                  <w:p w14:paraId="64CF4EC5" w14:textId="77777777" w:rsidR="009A340F" w:rsidRDefault="009A340F">
                    <w:pPr>
                      <w:pStyle w:val="Literaturverzeichnis"/>
                      <w:rPr>
                        <w:noProof/>
                      </w:rPr>
                    </w:pPr>
                    <w:r>
                      <w:rPr>
                        <w:noProof/>
                      </w:rPr>
                      <w:t xml:space="preserve">[24] </w:t>
                    </w:r>
                  </w:p>
                </w:tc>
                <w:tc>
                  <w:tcPr>
                    <w:tcW w:w="0" w:type="auto"/>
                    <w:hideMark/>
                  </w:tcPr>
                  <w:p w14:paraId="000DBA94" w14:textId="77777777" w:rsidR="009A340F" w:rsidRDefault="009A340F">
                    <w:pPr>
                      <w:pStyle w:val="Literaturverzeichnis"/>
                      <w:rPr>
                        <w:noProof/>
                      </w:rPr>
                    </w:pPr>
                    <w:r>
                      <w:rPr>
                        <w:noProof/>
                      </w:rPr>
                      <w:t>I. Güler, «DocCheck Flexikon,» [Online]. Available: https://flexikon.doccheck.com/de/Puls. [Zugriff am 3 Dez 2020].</w:t>
                    </w:r>
                  </w:p>
                </w:tc>
              </w:tr>
              <w:tr w:rsidR="009A340F" w14:paraId="1BE77588" w14:textId="77777777" w:rsidTr="002B1367">
                <w:trPr>
                  <w:divId w:val="155922539"/>
                  <w:tblCellSpacing w:w="15" w:type="dxa"/>
                </w:trPr>
                <w:tc>
                  <w:tcPr>
                    <w:tcW w:w="282" w:type="pct"/>
                    <w:hideMark/>
                  </w:tcPr>
                  <w:p w14:paraId="19184DFD" w14:textId="77777777" w:rsidR="009A340F" w:rsidRDefault="009A340F">
                    <w:pPr>
                      <w:pStyle w:val="Literaturverzeichnis"/>
                      <w:rPr>
                        <w:noProof/>
                      </w:rPr>
                    </w:pPr>
                    <w:r>
                      <w:rPr>
                        <w:noProof/>
                      </w:rPr>
                      <w:t xml:space="preserve">[25] </w:t>
                    </w:r>
                  </w:p>
                </w:tc>
                <w:tc>
                  <w:tcPr>
                    <w:tcW w:w="0" w:type="auto"/>
                    <w:hideMark/>
                  </w:tcPr>
                  <w:p w14:paraId="5474B242" w14:textId="77777777" w:rsidR="009A340F" w:rsidRDefault="009A340F">
                    <w:pPr>
                      <w:pStyle w:val="Literaturverzeichnis"/>
                      <w:rPr>
                        <w:noProof/>
                      </w:rPr>
                    </w:pPr>
                    <w:r>
                      <w:rPr>
                        <w:noProof/>
                      </w:rPr>
                      <w:t>«Mein-Pulsschlag,» [Online]. Available: https://mein-pulsschlag.de/trainingsplaene/der-puls-beim-sport-alles-wissenswerte-fuer-ein-gesundes-sportlerherz. [Zugriff am 3 Dez 2020].</w:t>
                    </w:r>
                  </w:p>
                </w:tc>
              </w:tr>
              <w:tr w:rsidR="009A340F" w:rsidRPr="009A340F" w14:paraId="639DDFC9" w14:textId="77777777" w:rsidTr="002B1367">
                <w:trPr>
                  <w:divId w:val="155922539"/>
                  <w:tblCellSpacing w:w="15" w:type="dxa"/>
                </w:trPr>
                <w:tc>
                  <w:tcPr>
                    <w:tcW w:w="282" w:type="pct"/>
                    <w:hideMark/>
                  </w:tcPr>
                  <w:p w14:paraId="199496EF" w14:textId="77777777" w:rsidR="009A340F" w:rsidRDefault="009A340F">
                    <w:pPr>
                      <w:pStyle w:val="Literaturverzeichnis"/>
                      <w:rPr>
                        <w:noProof/>
                      </w:rPr>
                    </w:pPr>
                    <w:r>
                      <w:rPr>
                        <w:noProof/>
                      </w:rPr>
                      <w:t xml:space="preserve">[26] </w:t>
                    </w:r>
                  </w:p>
                </w:tc>
                <w:tc>
                  <w:tcPr>
                    <w:tcW w:w="0" w:type="auto"/>
                    <w:hideMark/>
                  </w:tcPr>
                  <w:p w14:paraId="746F0EF6" w14:textId="77777777" w:rsidR="009A340F" w:rsidRPr="009A340F" w:rsidRDefault="009A340F">
                    <w:pPr>
                      <w:pStyle w:val="Literaturverzeichnis"/>
                      <w:rPr>
                        <w:noProof/>
                        <w:lang w:val="en-GB"/>
                      </w:rPr>
                    </w:pPr>
                    <w:r w:rsidRPr="009A340F">
                      <w:rPr>
                        <w:noProof/>
                        <w:lang w:val="en-GB"/>
                      </w:rPr>
                      <w:t>«Blutdruckdaten,» [Online]. Available: https://www.blutdruckdaten.de/lexikon/blutdruckmessung.html.</w:t>
                    </w:r>
                  </w:p>
                </w:tc>
              </w:tr>
              <w:tr w:rsidR="009A340F" w14:paraId="4F76C1D0" w14:textId="77777777" w:rsidTr="002B1367">
                <w:trPr>
                  <w:divId w:val="155922539"/>
                  <w:tblCellSpacing w:w="15" w:type="dxa"/>
                </w:trPr>
                <w:tc>
                  <w:tcPr>
                    <w:tcW w:w="282" w:type="pct"/>
                    <w:hideMark/>
                  </w:tcPr>
                  <w:p w14:paraId="3A9F1BEE" w14:textId="77777777" w:rsidR="009A340F" w:rsidRDefault="009A340F">
                    <w:pPr>
                      <w:pStyle w:val="Literaturverzeichnis"/>
                      <w:rPr>
                        <w:noProof/>
                      </w:rPr>
                    </w:pPr>
                    <w:r>
                      <w:rPr>
                        <w:noProof/>
                      </w:rPr>
                      <w:t xml:space="preserve">[27] </w:t>
                    </w:r>
                  </w:p>
                </w:tc>
                <w:tc>
                  <w:tcPr>
                    <w:tcW w:w="0" w:type="auto"/>
                    <w:hideMark/>
                  </w:tcPr>
                  <w:p w14:paraId="04FF413F" w14:textId="77777777" w:rsidR="009A340F" w:rsidRDefault="009A340F">
                    <w:pPr>
                      <w:pStyle w:val="Literaturverzeichnis"/>
                      <w:rPr>
                        <w:noProof/>
                      </w:rPr>
                    </w:pPr>
                    <w:r>
                      <w:rPr>
                        <w:noProof/>
                      </w:rPr>
                      <w:t>«Social Sience Statistics,» 2021. [Online]. Available: https://www.socscistatistics.com/tests/signedranks/default.aspx.</w:t>
                    </w:r>
                  </w:p>
                </w:tc>
              </w:tr>
              <w:tr w:rsidR="009A340F" w14:paraId="7A008BA1" w14:textId="77777777" w:rsidTr="002B1367">
                <w:trPr>
                  <w:divId w:val="155922539"/>
                  <w:tblCellSpacing w:w="15" w:type="dxa"/>
                </w:trPr>
                <w:tc>
                  <w:tcPr>
                    <w:tcW w:w="282" w:type="pct"/>
                    <w:hideMark/>
                  </w:tcPr>
                  <w:p w14:paraId="19F61DAF" w14:textId="77777777" w:rsidR="009A340F" w:rsidRDefault="009A340F">
                    <w:pPr>
                      <w:pStyle w:val="Literaturverzeichnis"/>
                      <w:rPr>
                        <w:noProof/>
                      </w:rPr>
                    </w:pPr>
                    <w:r>
                      <w:rPr>
                        <w:noProof/>
                      </w:rPr>
                      <w:t xml:space="preserve">[28] </w:t>
                    </w:r>
                  </w:p>
                </w:tc>
                <w:tc>
                  <w:tcPr>
                    <w:tcW w:w="0" w:type="auto"/>
                    <w:hideMark/>
                  </w:tcPr>
                  <w:p w14:paraId="11DD833E" w14:textId="77777777" w:rsidR="009A340F" w:rsidRDefault="009A340F">
                    <w:pPr>
                      <w:pStyle w:val="Literaturverzeichnis"/>
                      <w:rPr>
                        <w:noProof/>
                      </w:rPr>
                    </w:pPr>
                    <w:r>
                      <w:rPr>
                        <w:noProof/>
                      </w:rPr>
                      <w:t xml:space="preserve">C. Rheinboth, «Wissenschafts - Thurm,» [Online]. </w:t>
                    </w:r>
                    <w:r w:rsidRPr="009A340F">
                      <w:rPr>
                        <w:noProof/>
                        <w:lang w:val="fr-CH"/>
                      </w:rPr>
                      <w:t xml:space="preserve">Available: https://wissenschafts-thurm.de/grundlagen-der-statistik-wie-zeichnet-und-interpretiert-man-einen-box-plot/. </w:t>
                    </w:r>
                    <w:r>
                      <w:rPr>
                        <w:noProof/>
                      </w:rPr>
                      <w:t>[Zugriff am 7 Feb 2021].</w:t>
                    </w:r>
                  </w:p>
                </w:tc>
              </w:tr>
              <w:tr w:rsidR="009A340F" w14:paraId="5F57DB20" w14:textId="77777777" w:rsidTr="002B1367">
                <w:trPr>
                  <w:divId w:val="155922539"/>
                  <w:tblCellSpacing w:w="15" w:type="dxa"/>
                </w:trPr>
                <w:tc>
                  <w:tcPr>
                    <w:tcW w:w="282" w:type="pct"/>
                    <w:hideMark/>
                  </w:tcPr>
                  <w:p w14:paraId="01F9A2D7" w14:textId="77777777" w:rsidR="009A340F" w:rsidRDefault="009A340F">
                    <w:pPr>
                      <w:pStyle w:val="Literaturverzeichnis"/>
                      <w:rPr>
                        <w:noProof/>
                      </w:rPr>
                    </w:pPr>
                    <w:r>
                      <w:rPr>
                        <w:noProof/>
                      </w:rPr>
                      <w:t xml:space="preserve">[29] </w:t>
                    </w:r>
                  </w:p>
                </w:tc>
                <w:tc>
                  <w:tcPr>
                    <w:tcW w:w="0" w:type="auto"/>
                    <w:hideMark/>
                  </w:tcPr>
                  <w:p w14:paraId="60E8D59D" w14:textId="77777777" w:rsidR="009A340F" w:rsidRDefault="009A340F">
                    <w:pPr>
                      <w:pStyle w:val="Literaturverzeichnis"/>
                      <w:rPr>
                        <w:noProof/>
                      </w:rPr>
                    </w:pPr>
                    <w:r>
                      <w:rPr>
                        <w:noProof/>
                      </w:rPr>
                      <w:t xml:space="preserve">«Bettermarks erfolgreich Mathe lernen,» [Online]. </w:t>
                    </w:r>
                    <w:r w:rsidRPr="009A340F">
                      <w:rPr>
                        <w:noProof/>
                        <w:lang w:val="fr-CH"/>
                      </w:rPr>
                      <w:t xml:space="preserve">Available: https://de.bettermarks.com/mathe/quartile-und-boxplots/. </w:t>
                    </w:r>
                    <w:r>
                      <w:rPr>
                        <w:noProof/>
                      </w:rPr>
                      <w:t>[Zugriff am 6 Feb 2021].</w:t>
                    </w:r>
                  </w:p>
                </w:tc>
              </w:tr>
              <w:tr w:rsidR="009A340F" w14:paraId="23E195BE" w14:textId="77777777" w:rsidTr="002B1367">
                <w:trPr>
                  <w:divId w:val="155922539"/>
                  <w:tblCellSpacing w:w="15" w:type="dxa"/>
                </w:trPr>
                <w:tc>
                  <w:tcPr>
                    <w:tcW w:w="282" w:type="pct"/>
                    <w:hideMark/>
                  </w:tcPr>
                  <w:p w14:paraId="487E4B78" w14:textId="77777777" w:rsidR="009A340F" w:rsidRDefault="009A340F">
                    <w:pPr>
                      <w:pStyle w:val="Literaturverzeichnis"/>
                      <w:rPr>
                        <w:noProof/>
                      </w:rPr>
                    </w:pPr>
                    <w:r>
                      <w:rPr>
                        <w:noProof/>
                      </w:rPr>
                      <w:t xml:space="preserve">[30] </w:t>
                    </w:r>
                  </w:p>
                </w:tc>
                <w:tc>
                  <w:tcPr>
                    <w:tcW w:w="0" w:type="auto"/>
                    <w:hideMark/>
                  </w:tcPr>
                  <w:p w14:paraId="30220333" w14:textId="77777777" w:rsidR="009A340F" w:rsidRDefault="009A340F">
                    <w:pPr>
                      <w:pStyle w:val="Literaturverzeichnis"/>
                      <w:rPr>
                        <w:noProof/>
                      </w:rPr>
                    </w:pPr>
                    <w:r w:rsidRPr="009A340F">
                      <w:rPr>
                        <w:noProof/>
                        <w:lang w:val="en-GB"/>
                      </w:rPr>
                      <w:t xml:space="preserve">«Cramers Regel,» Free Mathematics Tutorial, 2021. </w:t>
                    </w:r>
                    <w:r w:rsidRPr="009A340F">
                      <w:rPr>
                        <w:noProof/>
                        <w:lang w:val="fr-CH"/>
                      </w:rPr>
                      <w:t xml:space="preserve">[Online]. Available: https://www.analyzemath.com/stepbystep_mathworksheets/polynomials/points.html?. </w:t>
                    </w:r>
                    <w:r>
                      <w:rPr>
                        <w:noProof/>
                      </w:rPr>
                      <w:t>[Zugriff am 29 Jan 2021].</w:t>
                    </w:r>
                  </w:p>
                </w:tc>
              </w:tr>
              <w:tr w:rsidR="009A340F" w:rsidRPr="009A340F" w14:paraId="5B3E2773" w14:textId="77777777" w:rsidTr="002B1367">
                <w:trPr>
                  <w:divId w:val="155922539"/>
                  <w:tblCellSpacing w:w="15" w:type="dxa"/>
                </w:trPr>
                <w:tc>
                  <w:tcPr>
                    <w:tcW w:w="282" w:type="pct"/>
                    <w:hideMark/>
                  </w:tcPr>
                  <w:p w14:paraId="203A682D" w14:textId="77777777" w:rsidR="009A340F" w:rsidRDefault="009A340F">
                    <w:pPr>
                      <w:pStyle w:val="Literaturverzeichnis"/>
                      <w:rPr>
                        <w:noProof/>
                      </w:rPr>
                    </w:pPr>
                    <w:r>
                      <w:rPr>
                        <w:noProof/>
                      </w:rPr>
                      <w:t xml:space="preserve">[31] </w:t>
                    </w:r>
                  </w:p>
                </w:tc>
                <w:tc>
                  <w:tcPr>
                    <w:tcW w:w="0" w:type="auto"/>
                    <w:hideMark/>
                  </w:tcPr>
                  <w:p w14:paraId="7BBB4B21" w14:textId="77777777" w:rsidR="009A340F" w:rsidRPr="009A340F" w:rsidRDefault="009A340F">
                    <w:pPr>
                      <w:pStyle w:val="Literaturverzeichnis"/>
                      <w:rPr>
                        <w:noProof/>
                        <w:lang w:val="en-GB"/>
                      </w:rPr>
                    </w:pPr>
                    <w:r w:rsidRPr="009A340F">
                      <w:rPr>
                        <w:noProof/>
                        <w:lang w:val="en-GB"/>
                      </w:rPr>
                      <w:t xml:space="preserve">R. W. Liu und et al, «A randomized prospective study of music therapy for reducing anxiety during castroom procedures,» </w:t>
                    </w:r>
                    <w:r w:rsidRPr="009A340F">
                      <w:rPr>
                        <w:i/>
                        <w:iCs/>
                        <w:noProof/>
                        <w:lang w:val="en-GB"/>
                      </w:rPr>
                      <w:t xml:space="preserve">Journal of Pediatric Orthopaedics, </w:t>
                    </w:r>
                    <w:r w:rsidRPr="009A340F">
                      <w:rPr>
                        <w:noProof/>
                        <w:lang w:val="en-GB"/>
                      </w:rPr>
                      <w:t xml:space="preserve">pp. 831 - 833, 20007. </w:t>
                    </w:r>
                  </w:p>
                </w:tc>
              </w:tr>
              <w:tr w:rsidR="009A340F" w14:paraId="4DBB2916" w14:textId="77777777" w:rsidTr="002B1367">
                <w:trPr>
                  <w:divId w:val="155922539"/>
                  <w:tblCellSpacing w:w="15" w:type="dxa"/>
                </w:trPr>
                <w:tc>
                  <w:tcPr>
                    <w:tcW w:w="282" w:type="pct"/>
                    <w:hideMark/>
                  </w:tcPr>
                  <w:p w14:paraId="7A7C475B" w14:textId="77777777" w:rsidR="009A340F" w:rsidRDefault="009A340F">
                    <w:pPr>
                      <w:pStyle w:val="Literaturverzeichnis"/>
                      <w:rPr>
                        <w:noProof/>
                      </w:rPr>
                    </w:pPr>
                    <w:r>
                      <w:rPr>
                        <w:noProof/>
                      </w:rPr>
                      <w:t xml:space="preserve">[32] </w:t>
                    </w:r>
                  </w:p>
                </w:tc>
                <w:tc>
                  <w:tcPr>
                    <w:tcW w:w="0" w:type="auto"/>
                    <w:hideMark/>
                  </w:tcPr>
                  <w:p w14:paraId="0CCA736F" w14:textId="77777777" w:rsidR="009A340F" w:rsidRDefault="009A340F">
                    <w:pPr>
                      <w:pStyle w:val="Literaturverzeichnis"/>
                      <w:rPr>
                        <w:noProof/>
                      </w:rPr>
                    </w:pPr>
                    <w:r>
                      <w:rPr>
                        <w:noProof/>
                      </w:rPr>
                      <w:t xml:space="preserve">E. Kohler, </w:t>
                    </w:r>
                    <w:r>
                      <w:rPr>
                        <w:i/>
                        <w:iCs/>
                        <w:noProof/>
                      </w:rPr>
                      <w:t xml:space="preserve">Biologieskript, </w:t>
                    </w:r>
                    <w:r>
                      <w:rPr>
                        <w:noProof/>
                      </w:rPr>
                      <w:t xml:space="preserve">Zürich, 2018. </w:t>
                    </w:r>
                  </w:p>
                </w:tc>
              </w:tr>
            </w:tbl>
            <w:p w14:paraId="202420F0" w14:textId="77777777" w:rsidR="009A340F" w:rsidRDefault="009A340F">
              <w:pPr>
                <w:divId w:val="155922539"/>
                <w:rPr>
                  <w:rFonts w:eastAsia="Times New Roman"/>
                  <w:noProof/>
                </w:rPr>
              </w:pPr>
            </w:p>
            <w:p w14:paraId="1C67441E" w14:textId="77777777" w:rsidR="002B1367" w:rsidRDefault="0053613A" w:rsidP="002B1367">
              <w:pPr>
                <w:jc w:val="both"/>
                <w:rPr>
                  <w:b/>
                  <w:bCs/>
                </w:rPr>
              </w:pPr>
              <w:r>
                <w:rPr>
                  <w:b/>
                  <w:bCs/>
                </w:rPr>
                <w:fldChar w:fldCharType="end"/>
              </w:r>
            </w:p>
            <w:p w14:paraId="19437B7B" w14:textId="20659C7B" w:rsidR="002B1367" w:rsidRDefault="002B1367" w:rsidP="00D83360">
              <w:pPr>
                <w:spacing w:after="120" w:line="276" w:lineRule="auto"/>
              </w:pPr>
              <w:r>
                <w:rPr>
                  <w:b/>
                  <w:bCs/>
                </w:rPr>
                <w:br w:type="page"/>
              </w:r>
            </w:p>
          </w:sdtContent>
        </w:sdt>
      </w:sdtContent>
    </w:sdt>
    <w:p w14:paraId="45E4360C" w14:textId="3D9F09B0" w:rsidR="0053613A" w:rsidRPr="001E2CD9" w:rsidRDefault="0053613A" w:rsidP="005A1D94">
      <w:pPr>
        <w:pStyle w:val="berschrift2"/>
        <w:numPr>
          <w:ilvl w:val="0"/>
          <w:numId w:val="0"/>
        </w:numPr>
        <w:ind w:left="576" w:hanging="576"/>
      </w:pPr>
      <w:bookmarkStart w:id="125" w:name="_Toc63643901"/>
      <w:r w:rsidRPr="001E2CD9">
        <w:t>Abbildungsverzeichnis</w:t>
      </w:r>
      <w:bookmarkEnd w:id="125"/>
    </w:p>
    <w:p w14:paraId="5325CBE7" w14:textId="436059FD" w:rsidR="001E2CD9" w:rsidRDefault="00A465B0" w:rsidP="001E2CD9">
      <w:pPr>
        <w:rPr>
          <w:noProof/>
        </w:rPr>
      </w:pPr>
      <w:r>
        <w:t xml:space="preserve">Abbildung 1: </w:t>
      </w:r>
      <w:hyperlink r:id="rId93" w:history="1">
        <w:r w:rsidR="00DB3A5E" w:rsidRPr="004A6427">
          <w:rPr>
            <w:rStyle w:val="Hyperlink"/>
          </w:rPr>
          <w:t>https://www.mu-sig.de/Theorie/Akustik/grafik/19-1.gif</w:t>
        </w:r>
      </w:hyperlink>
      <w:r w:rsidR="00DB3A5E">
        <w:br/>
        <w:t xml:space="preserve">Abbildung 2: </w:t>
      </w:r>
      <w:hyperlink r:id="rId94" w:history="1">
        <w:r w:rsidR="00CF0FE3">
          <w:rPr>
            <w:rStyle w:val="Hyperlink"/>
          </w:rPr>
          <w:t>https://image1.slideserve.com/3602315/slide5-l.jpg</w:t>
        </w:r>
      </w:hyperlink>
      <w:r w:rsidR="00CF0FE3">
        <w:br/>
      </w:r>
      <w:r>
        <w:t xml:space="preserve">Abbildung </w:t>
      </w:r>
      <w:r w:rsidR="00CF0FE3">
        <w:t>3</w:t>
      </w:r>
      <w:r>
        <w:t>:</w:t>
      </w:r>
      <w:r w:rsidR="00CF0FE3">
        <w:t xml:space="preserve"> </w:t>
      </w:r>
      <w:hyperlink r:id="rId95" w:history="1">
        <w:r w:rsidR="00CF0FE3" w:rsidRPr="004A6427">
          <w:rPr>
            <w:rStyle w:val="Hyperlink"/>
            <w:noProof/>
          </w:rPr>
          <w:t>https://www.wikipedia.org/wiki/Blutdruc</w:t>
        </w:r>
        <w:r w:rsidR="00CF0FE3" w:rsidRPr="004A6427">
          <w:rPr>
            <w:rStyle w:val="Hyperlink"/>
            <w:noProof/>
          </w:rPr>
          <w:t>k</w:t>
        </w:r>
      </w:hyperlink>
      <w:r w:rsidR="00CF0FE3">
        <w:rPr>
          <w:noProof/>
        </w:rPr>
        <w:br/>
      </w:r>
      <w:r>
        <w:t xml:space="preserve">Abbildung </w:t>
      </w:r>
      <w:r w:rsidR="00CF0FE3">
        <w:t>4</w:t>
      </w:r>
      <w:r>
        <w:t>:</w:t>
      </w:r>
      <w:r w:rsidR="00CF0FE3">
        <w:t xml:space="preserve"> </w:t>
      </w:r>
      <w:hyperlink r:id="rId96" w:history="1">
        <w:r w:rsidR="00CF0FE3" w:rsidRPr="004A6427">
          <w:rPr>
            <w:rStyle w:val="Hyperlink"/>
            <w:noProof/>
          </w:rPr>
          <w:t>https://nanopdf.com/download/das-nervensystem_pdf</w:t>
        </w:r>
      </w:hyperlink>
      <w:r w:rsidR="00CF0FE3">
        <w:rPr>
          <w:noProof/>
        </w:rPr>
        <w:br/>
      </w:r>
      <w:r>
        <w:t>Abbildung 5:</w:t>
      </w:r>
      <w:r w:rsidR="00CF0FE3">
        <w:t xml:space="preserve"> </w:t>
      </w:r>
      <w:r w:rsidR="00DC21E3">
        <w:t>Purves/Sadava/Orians/Heller, Biologie, 7. Aufl, 2006 Elsevier GmbH</w:t>
      </w:r>
      <w:r w:rsidR="00DC21E3">
        <w:br/>
      </w:r>
      <w:r>
        <w:t>Abbildung 6</w:t>
      </w:r>
      <w:r w:rsidR="00DC21E3">
        <w:t xml:space="preserve"> – 8: Kohler, E., Biolo</w:t>
      </w:r>
      <w:r w:rsidR="0094002F">
        <w:t>gieskript, Zürich 2018</w:t>
      </w:r>
      <w:r w:rsidR="00DC21E3">
        <w:br/>
      </w:r>
      <w:r>
        <w:t>Abbildungen 9 – 19: eigene Abbildungen</w:t>
      </w:r>
      <w:r w:rsidR="0094002F">
        <w:br/>
      </w:r>
      <w:r>
        <w:t>Tabelle 1:</w:t>
      </w:r>
      <w:r w:rsidR="00CF0FE3">
        <w:t xml:space="preserve"> </w:t>
      </w:r>
      <w:hyperlink r:id="rId97" w:history="1">
        <w:r w:rsidR="001E2CD9" w:rsidRPr="004A6427">
          <w:rPr>
            <w:rStyle w:val="Hyperlink"/>
            <w:noProof/>
          </w:rPr>
          <w:t>https://www.netdoktor.de/stress/distress-und-eustress/</w:t>
        </w:r>
      </w:hyperlink>
      <w:r w:rsidR="001E2CD9">
        <w:rPr>
          <w:noProof/>
        </w:rPr>
        <w:t xml:space="preserve"> </w:t>
      </w:r>
      <w:r w:rsidR="001E2CD9">
        <w:rPr>
          <w:noProof/>
        </w:rPr>
        <w:br/>
      </w:r>
      <w:r w:rsidR="001E2CD9">
        <w:t>Tabellen 2 – 10: eigene Tabellen</w:t>
      </w:r>
    </w:p>
    <w:p w14:paraId="14845AED" w14:textId="244F6236" w:rsidR="00A465B0" w:rsidRPr="00A465B0" w:rsidRDefault="000C5626" w:rsidP="000C5626">
      <w:pPr>
        <w:spacing w:after="120" w:line="276" w:lineRule="auto"/>
      </w:pPr>
      <w:r>
        <w:br w:type="page"/>
      </w:r>
    </w:p>
    <w:p w14:paraId="5EFA3416" w14:textId="77777777" w:rsidR="0053613A" w:rsidRDefault="0053613A" w:rsidP="001E2CD9">
      <w:pPr>
        <w:pStyle w:val="berschrift1"/>
        <w:numPr>
          <w:ilvl w:val="0"/>
          <w:numId w:val="0"/>
        </w:numPr>
        <w:ind w:left="432" w:hanging="432"/>
        <w:jc w:val="both"/>
      </w:pPr>
      <w:bookmarkStart w:id="126" w:name="_Toc63643902"/>
      <w:r>
        <w:lastRenderedPageBreak/>
        <w:t>Anhang</w:t>
      </w:r>
      <w:bookmarkEnd w:id="126"/>
    </w:p>
    <w:p w14:paraId="3FAD2601" w14:textId="77777777" w:rsidR="0053613A" w:rsidRDefault="0053613A" w:rsidP="001E2CD9">
      <w:pPr>
        <w:pStyle w:val="berschrift2"/>
        <w:numPr>
          <w:ilvl w:val="0"/>
          <w:numId w:val="0"/>
        </w:numPr>
        <w:ind w:left="576" w:hanging="576"/>
        <w:jc w:val="both"/>
      </w:pPr>
      <w:bookmarkStart w:id="127" w:name="_Toc63643903"/>
      <w:r>
        <w:t>Code für Punkte</w:t>
      </w:r>
      <w:bookmarkEnd w:id="127"/>
      <w:r>
        <w:t xml:space="preserve"> </w:t>
      </w:r>
    </w:p>
    <w:p w14:paraId="7FE5A93D" w14:textId="63ED3EB0" w:rsidR="00C25EB3" w:rsidRPr="00BA3E14" w:rsidRDefault="00C25EB3" w:rsidP="00F37228">
      <w:pPr>
        <w:jc w:val="both"/>
      </w:pPr>
      <w:r>
        <w:t>function_finder.py</w:t>
      </w:r>
    </w:p>
    <w:p w14:paraId="289A8C1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 function finder</w:t>
      </w:r>
      <w:r w:rsidRPr="00BE27C8">
        <w:rPr>
          <w:rFonts w:ascii="Consolas" w:eastAsia="Times New Roman" w:hAnsi="Consolas" w:cs="Times New Roman"/>
          <w:color w:val="000000"/>
          <w:sz w:val="18"/>
          <w:szCs w:val="18"/>
          <w:bdr w:val="none" w:sz="0" w:space="0" w:color="auto" w:frame="1"/>
          <w:lang w:eastAsia="de-CH"/>
        </w:rPr>
        <w:t>  </w:t>
      </w:r>
    </w:p>
    <w:p w14:paraId="4BFC01E0"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b/>
          <w:bCs/>
          <w:color w:val="006699"/>
          <w:sz w:val="18"/>
          <w:szCs w:val="18"/>
          <w:bdr w:val="none" w:sz="0" w:space="0" w:color="auto" w:frame="1"/>
          <w:lang w:eastAsia="de-CH"/>
        </w:rPr>
        <w:t>import</w:t>
      </w:r>
      <w:r w:rsidRPr="00BE27C8">
        <w:rPr>
          <w:rFonts w:ascii="Consolas" w:eastAsia="Times New Roman" w:hAnsi="Consolas" w:cs="Times New Roman"/>
          <w:color w:val="000000"/>
          <w:sz w:val="18"/>
          <w:szCs w:val="18"/>
          <w:bdr w:val="none" w:sz="0" w:space="0" w:color="auto" w:frame="1"/>
          <w:lang w:eastAsia="de-CH"/>
        </w:rPr>
        <w:t> csv  </w:t>
      </w:r>
    </w:p>
    <w:p w14:paraId="1DE0D3D5"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b/>
          <w:bCs/>
          <w:color w:val="006699"/>
          <w:sz w:val="18"/>
          <w:szCs w:val="18"/>
          <w:bdr w:val="none" w:sz="0" w:space="0" w:color="auto" w:frame="1"/>
          <w:lang w:eastAsia="de-CH"/>
        </w:rPr>
        <w:t>import</w:t>
      </w:r>
      <w:r w:rsidRPr="00BE27C8">
        <w:rPr>
          <w:rFonts w:ascii="Consolas" w:eastAsia="Times New Roman" w:hAnsi="Consolas" w:cs="Times New Roman"/>
          <w:color w:val="000000"/>
          <w:sz w:val="18"/>
          <w:szCs w:val="18"/>
          <w:bdr w:val="none" w:sz="0" w:space="0" w:color="auto" w:frame="1"/>
          <w:lang w:eastAsia="de-CH"/>
        </w:rPr>
        <w:t> numpy as np  </w:t>
      </w:r>
    </w:p>
    <w:p w14:paraId="552B439B"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b/>
          <w:bCs/>
          <w:color w:val="006699"/>
          <w:sz w:val="18"/>
          <w:szCs w:val="18"/>
          <w:bdr w:val="none" w:sz="0" w:space="0" w:color="auto" w:frame="1"/>
          <w:lang w:eastAsia="de-CH"/>
        </w:rPr>
        <w:t>import</w:t>
      </w:r>
      <w:r w:rsidRPr="00BE27C8">
        <w:rPr>
          <w:rFonts w:ascii="Consolas" w:eastAsia="Times New Roman" w:hAnsi="Consolas" w:cs="Times New Roman"/>
          <w:color w:val="000000"/>
          <w:sz w:val="18"/>
          <w:szCs w:val="18"/>
          <w:bdr w:val="none" w:sz="0" w:space="0" w:color="auto" w:frame="1"/>
          <w:lang w:eastAsia="de-CH"/>
        </w:rPr>
        <w:t> math  </w:t>
      </w:r>
    </w:p>
    <w:p w14:paraId="77CD781B"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2085AC1B"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43284ADF"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8200"/>
          <w:sz w:val="18"/>
          <w:szCs w:val="18"/>
          <w:bdr w:val="none" w:sz="0" w:space="0" w:color="auto" w:frame="1"/>
          <w:lang w:val="en-GB" w:eastAsia="de-CH"/>
        </w:rPr>
        <w:t>#how many different measurements are made per time point</w:t>
      </w:r>
      <w:r w:rsidRPr="00811031">
        <w:rPr>
          <w:rFonts w:ascii="Consolas" w:eastAsia="Times New Roman" w:hAnsi="Consolas" w:cs="Times New Roman"/>
          <w:color w:val="000000"/>
          <w:sz w:val="18"/>
          <w:szCs w:val="18"/>
          <w:bdr w:val="none" w:sz="0" w:space="0" w:color="auto" w:frame="1"/>
          <w:lang w:val="en-GB" w:eastAsia="de-CH"/>
        </w:rPr>
        <w:t>  </w:t>
      </w:r>
    </w:p>
    <w:p w14:paraId="7BCD164A"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05DD0774"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0B739648"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measurements = [</w:t>
      </w:r>
      <w:r w:rsidRPr="00BE27C8">
        <w:rPr>
          <w:rFonts w:ascii="Consolas" w:eastAsia="Times New Roman" w:hAnsi="Consolas" w:cs="Times New Roman"/>
          <w:color w:val="0000FF"/>
          <w:sz w:val="18"/>
          <w:szCs w:val="18"/>
          <w:bdr w:val="none" w:sz="0" w:space="0" w:color="auto" w:frame="1"/>
          <w:lang w:eastAsia="de-CH"/>
        </w:rPr>
        <w:t>"Sys"</w:t>
      </w: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00FF"/>
          <w:sz w:val="18"/>
          <w:szCs w:val="18"/>
          <w:bdr w:val="none" w:sz="0" w:space="0" w:color="auto" w:frame="1"/>
          <w:lang w:eastAsia="de-CH"/>
        </w:rPr>
        <w:t>"Dia"</w:t>
      </w: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00FF"/>
          <w:sz w:val="18"/>
          <w:szCs w:val="18"/>
          <w:bdr w:val="none" w:sz="0" w:space="0" w:color="auto" w:frame="1"/>
          <w:lang w:eastAsia="de-CH"/>
        </w:rPr>
        <w:t>"Puls"</w:t>
      </w:r>
      <w:r w:rsidRPr="00BE27C8">
        <w:rPr>
          <w:rFonts w:ascii="Consolas" w:eastAsia="Times New Roman" w:hAnsi="Consolas" w:cs="Times New Roman"/>
          <w:color w:val="000000"/>
          <w:sz w:val="18"/>
          <w:szCs w:val="18"/>
          <w:bdr w:val="none" w:sz="0" w:space="0" w:color="auto" w:frame="1"/>
          <w:lang w:eastAsia="de-CH"/>
        </w:rPr>
        <w:t>]  </w:t>
      </w:r>
    </w:p>
    <w:p w14:paraId="6C58F0EA"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2B1F3A05"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680192C7"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8200"/>
          <w:sz w:val="18"/>
          <w:szCs w:val="18"/>
          <w:bdr w:val="none" w:sz="0" w:space="0" w:color="auto" w:frame="1"/>
          <w:lang w:val="en-GB" w:eastAsia="de-CH"/>
        </w:rPr>
        <w:t>#create a 4d Matrix with each subMatrix beeing a test_person and each Line a List within the matrix test_person</w:t>
      </w:r>
      <w:r w:rsidRPr="00811031">
        <w:rPr>
          <w:rFonts w:ascii="Consolas" w:eastAsia="Times New Roman" w:hAnsi="Consolas" w:cs="Times New Roman"/>
          <w:color w:val="000000"/>
          <w:sz w:val="18"/>
          <w:szCs w:val="18"/>
          <w:bdr w:val="none" w:sz="0" w:space="0" w:color="auto" w:frame="1"/>
          <w:lang w:val="en-GB" w:eastAsia="de-CH"/>
        </w:rPr>
        <w:t>  </w:t>
      </w:r>
    </w:p>
    <w:p w14:paraId="1F68C8A4"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11E60815"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40D0D290"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b/>
          <w:bCs/>
          <w:color w:val="006699"/>
          <w:sz w:val="18"/>
          <w:szCs w:val="18"/>
          <w:bdr w:val="none" w:sz="0" w:space="0" w:color="auto" w:frame="1"/>
          <w:lang w:eastAsia="de-CH"/>
        </w:rPr>
        <w:t>def</w:t>
      </w:r>
      <w:r w:rsidRPr="00BE27C8">
        <w:rPr>
          <w:rFonts w:ascii="Consolas" w:eastAsia="Times New Roman" w:hAnsi="Consolas" w:cs="Times New Roman"/>
          <w:color w:val="000000"/>
          <w:sz w:val="18"/>
          <w:szCs w:val="18"/>
          <w:bdr w:val="none" w:sz="0" w:space="0" w:color="auto" w:frame="1"/>
          <w:lang w:eastAsia="de-CH"/>
        </w:rPr>
        <w:t> create_List():   </w:t>
      </w:r>
    </w:p>
    <w:p w14:paraId="262ABC59"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global</w:t>
      </w:r>
      <w:r w:rsidRPr="00BE27C8">
        <w:rPr>
          <w:rFonts w:ascii="Consolas" w:eastAsia="Times New Roman" w:hAnsi="Consolas" w:cs="Times New Roman"/>
          <w:color w:val="000000"/>
          <w:sz w:val="18"/>
          <w:szCs w:val="18"/>
          <w:bdr w:val="none" w:sz="0" w:space="0" w:color="auto" w:frame="1"/>
          <w:lang w:eastAsia="de-CH"/>
        </w:rPr>
        <w:t> allLists   </w:t>
      </w:r>
    </w:p>
    <w:p w14:paraId="50887A99"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allLists = []  </w:t>
      </w:r>
    </w:p>
    <w:p w14:paraId="1ED4186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persons = []  </w:t>
      </w:r>
    </w:p>
    <w:p w14:paraId="49B7D7B7"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allLines = ""  </w:t>
      </w:r>
    </w:p>
    <w:p w14:paraId="2CDB7434"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7A05B7DE"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with open(</w:t>
      </w:r>
      <w:r w:rsidRPr="00BE27C8">
        <w:rPr>
          <w:rFonts w:ascii="Consolas" w:eastAsia="Times New Roman" w:hAnsi="Consolas" w:cs="Times New Roman"/>
          <w:color w:val="0000FF"/>
          <w:sz w:val="18"/>
          <w:szCs w:val="18"/>
          <w:bdr w:val="none" w:sz="0" w:space="0" w:color="auto" w:frame="1"/>
          <w:lang w:eastAsia="de-CH"/>
        </w:rPr>
        <w:t>"uebersicht_der_daten.csv"</w:t>
      </w:r>
      <w:r w:rsidRPr="00BE27C8">
        <w:rPr>
          <w:rFonts w:ascii="Consolas" w:eastAsia="Times New Roman" w:hAnsi="Consolas" w:cs="Times New Roman"/>
          <w:color w:val="000000"/>
          <w:sz w:val="18"/>
          <w:szCs w:val="18"/>
          <w:bdr w:val="none" w:sz="0" w:space="0" w:color="auto" w:frame="1"/>
          <w:lang w:eastAsia="de-CH"/>
        </w:rPr>
        <w:t>) as file:  </w:t>
      </w:r>
    </w:p>
    <w:p w14:paraId="486BBCB4"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eachLine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file:  </w:t>
      </w:r>
    </w:p>
    <w:p w14:paraId="6833255F"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line = eachLine.strip().replace(</w:t>
      </w:r>
      <w:r w:rsidRPr="00811031">
        <w:rPr>
          <w:rFonts w:ascii="Consolas" w:eastAsia="Times New Roman" w:hAnsi="Consolas" w:cs="Times New Roman"/>
          <w:color w:val="0000FF"/>
          <w:sz w:val="18"/>
          <w:szCs w:val="18"/>
          <w:bdr w:val="none" w:sz="0" w:space="0" w:color="auto" w:frame="1"/>
          <w:lang w:val="en-GB" w:eastAsia="de-CH"/>
        </w:rPr>
        <w:t>";;;;;;;;"</w:t>
      </w:r>
      <w:r w:rsidRPr="00811031">
        <w:rPr>
          <w:rFonts w:ascii="Consolas" w:eastAsia="Times New Roman" w:hAnsi="Consolas" w:cs="Times New Roman"/>
          <w:color w:val="000000"/>
          <w:sz w:val="18"/>
          <w:szCs w:val="18"/>
          <w:bdr w:val="none" w:sz="0" w:space="0" w:color="auto" w:frame="1"/>
          <w:lang w:val="en-GB" w:eastAsia="de-CH"/>
        </w:rPr>
        <w:t>, "</w:t>
      </w:r>
      <w:r w:rsidRPr="00811031">
        <w:rPr>
          <w:rFonts w:ascii="Consolas" w:eastAsia="Times New Roman" w:hAnsi="Consolas" w:cs="Times New Roman"/>
          <w:color w:val="0000FF"/>
          <w:sz w:val="18"/>
          <w:szCs w:val="18"/>
          <w:bdr w:val="none" w:sz="0" w:space="0" w:color="auto" w:frame="1"/>
          <w:lang w:val="en-GB" w:eastAsia="de-CH"/>
        </w:rPr>
        <w:t>").strip("</w:t>
      </w:r>
      <w:r w:rsidRPr="00811031">
        <w:rPr>
          <w:rFonts w:ascii="Consolas" w:eastAsia="Times New Roman" w:hAnsi="Consolas" w:cs="Times New Roman"/>
          <w:color w:val="000000"/>
          <w:sz w:val="18"/>
          <w:szCs w:val="18"/>
          <w:bdr w:val="none" w:sz="0" w:space="0" w:color="auto" w:frame="1"/>
          <w:lang w:val="en-GB" w:eastAsia="de-CH"/>
        </w:rPr>
        <w:t>-")  </w:t>
      </w:r>
    </w:p>
    <w:p w14:paraId="0D2DA181"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0000"/>
          <w:sz w:val="18"/>
          <w:szCs w:val="18"/>
          <w:bdr w:val="none" w:sz="0" w:space="0" w:color="auto" w:frame="1"/>
          <w:lang w:eastAsia="de-CH"/>
        </w:rPr>
        <w:t>allLines = allLines + line  </w:t>
      </w:r>
    </w:p>
    <w:p w14:paraId="2A998C3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5FA5A061"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persons = allLines.split(</w:t>
      </w:r>
      <w:r w:rsidRPr="00BE27C8">
        <w:rPr>
          <w:rFonts w:ascii="Consolas" w:eastAsia="Times New Roman" w:hAnsi="Consolas" w:cs="Times New Roman"/>
          <w:color w:val="0000FF"/>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7006871F"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457AA0F4"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eachPerson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persons:  </w:t>
      </w:r>
    </w:p>
    <w:p w14:paraId="0C7D91AD"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types = eachPerson.split(</w:t>
      </w:r>
      <w:r w:rsidRPr="00BE27C8">
        <w:rPr>
          <w:rFonts w:ascii="Consolas" w:eastAsia="Times New Roman" w:hAnsi="Consolas" w:cs="Times New Roman"/>
          <w:color w:val="0000FF"/>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484A55F1"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types = list(types[i:i+4] </w:t>
      </w:r>
      <w:r w:rsidRPr="00811031">
        <w:rPr>
          <w:rFonts w:ascii="Consolas" w:eastAsia="Times New Roman" w:hAnsi="Consolas" w:cs="Times New Roman"/>
          <w:b/>
          <w:bCs/>
          <w:color w:val="006699"/>
          <w:sz w:val="18"/>
          <w:szCs w:val="18"/>
          <w:bdr w:val="none" w:sz="0" w:space="0" w:color="auto" w:frame="1"/>
          <w:lang w:val="en-GB" w:eastAsia="de-CH"/>
        </w:rPr>
        <w:t>for</w:t>
      </w:r>
      <w:r w:rsidRPr="00811031">
        <w:rPr>
          <w:rFonts w:ascii="Consolas" w:eastAsia="Times New Roman" w:hAnsi="Consolas" w:cs="Times New Roman"/>
          <w:color w:val="000000"/>
          <w:sz w:val="18"/>
          <w:szCs w:val="18"/>
          <w:bdr w:val="none" w:sz="0" w:space="0" w:color="auto" w:frame="1"/>
          <w:lang w:val="en-GB" w:eastAsia="de-CH"/>
        </w:rPr>
        <w:t> i </w:t>
      </w:r>
      <w:r w:rsidRPr="00811031">
        <w:rPr>
          <w:rFonts w:ascii="Consolas" w:eastAsia="Times New Roman" w:hAnsi="Consolas" w:cs="Times New Roman"/>
          <w:b/>
          <w:bCs/>
          <w:color w:val="006699"/>
          <w:sz w:val="18"/>
          <w:szCs w:val="18"/>
          <w:bdr w:val="none" w:sz="0" w:space="0" w:color="auto" w:frame="1"/>
          <w:lang w:val="en-GB" w:eastAsia="de-CH"/>
        </w:rPr>
        <w:t>in</w:t>
      </w:r>
      <w:r w:rsidRPr="00811031">
        <w:rPr>
          <w:rFonts w:ascii="Consolas" w:eastAsia="Times New Roman" w:hAnsi="Consolas" w:cs="Times New Roman"/>
          <w:color w:val="000000"/>
          <w:sz w:val="18"/>
          <w:szCs w:val="18"/>
          <w:bdr w:val="none" w:sz="0" w:space="0" w:color="auto" w:frame="1"/>
          <w:lang w:val="en-GB" w:eastAsia="de-CH"/>
        </w:rPr>
        <w:t> range(0, len(types), 4))  </w:t>
      </w:r>
    </w:p>
    <w:p w14:paraId="66CFCBF3"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b/>
          <w:bCs/>
          <w:color w:val="006699"/>
          <w:sz w:val="18"/>
          <w:szCs w:val="18"/>
          <w:bdr w:val="none" w:sz="0" w:space="0" w:color="auto" w:frame="1"/>
          <w:lang w:eastAsia="de-CH"/>
        </w:rPr>
        <w:t>global</w:t>
      </w:r>
      <w:r w:rsidRPr="00BE27C8">
        <w:rPr>
          <w:rFonts w:ascii="Consolas" w:eastAsia="Times New Roman" w:hAnsi="Consolas" w:cs="Times New Roman"/>
          <w:color w:val="000000"/>
          <w:sz w:val="18"/>
          <w:szCs w:val="18"/>
          <w:bdr w:val="none" w:sz="0" w:space="0" w:color="auto" w:frame="1"/>
          <w:lang w:eastAsia="de-CH"/>
        </w:rPr>
        <w:t> newPerson            </w:t>
      </w:r>
    </w:p>
    <w:p w14:paraId="4CD01B78"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newPerson = []  </w:t>
      </w:r>
    </w:p>
    <w:p w14:paraId="66BA9D8A"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eachType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types:  </w:t>
      </w:r>
    </w:p>
    <w:p w14:paraId="203A93E5"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newExperiment = []  </w:t>
      </w:r>
    </w:p>
    <w:p w14:paraId="02488D17"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3459571D"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eachEntry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eachType:  </w:t>
      </w:r>
    </w:p>
    <w:p w14:paraId="626FD05F"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newEntry = []  </w:t>
      </w:r>
    </w:p>
    <w:p w14:paraId="7699BF6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newEntry = eachEntry.split(</w:t>
      </w:r>
      <w:r w:rsidRPr="00BE27C8">
        <w:rPr>
          <w:rFonts w:ascii="Consolas" w:eastAsia="Times New Roman" w:hAnsi="Consolas" w:cs="Times New Roman"/>
          <w:color w:val="0000FF"/>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034FB12D"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newExperiment.append(newEntry)  </w:t>
      </w:r>
    </w:p>
    <w:p w14:paraId="234CC305"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newPerson.append(newExperiment)  </w:t>
      </w:r>
    </w:p>
    <w:p w14:paraId="52E26F15"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53CC686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allLists.append(newPerson)  </w:t>
      </w:r>
    </w:p>
    <w:p w14:paraId="63CED15F"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1043170F"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return</w:t>
      </w:r>
      <w:r w:rsidRPr="00BE27C8">
        <w:rPr>
          <w:rFonts w:ascii="Consolas" w:eastAsia="Times New Roman" w:hAnsi="Consolas" w:cs="Times New Roman"/>
          <w:color w:val="000000"/>
          <w:sz w:val="18"/>
          <w:szCs w:val="18"/>
          <w:bdr w:val="none" w:sz="0" w:space="0" w:color="auto" w:frame="1"/>
          <w:lang w:eastAsia="de-CH"/>
        </w:rPr>
        <w:t> allLists  </w:t>
      </w:r>
    </w:p>
    <w:p w14:paraId="78D8635A"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206869C9"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60AF01AF"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8200"/>
          <w:sz w:val="18"/>
          <w:szCs w:val="18"/>
          <w:bdr w:val="none" w:sz="0" w:space="0" w:color="auto" w:frame="1"/>
          <w:lang w:val="en-GB" w:eastAsia="de-CH"/>
        </w:rPr>
        <w:t>#create list of points for function</w:t>
      </w:r>
      <w:r w:rsidRPr="00811031">
        <w:rPr>
          <w:rFonts w:ascii="Consolas" w:eastAsia="Times New Roman" w:hAnsi="Consolas" w:cs="Times New Roman"/>
          <w:color w:val="000000"/>
          <w:sz w:val="18"/>
          <w:szCs w:val="18"/>
          <w:bdr w:val="none" w:sz="0" w:space="0" w:color="auto" w:frame="1"/>
          <w:lang w:val="en-GB" w:eastAsia="de-CH"/>
        </w:rPr>
        <w:t>  </w:t>
      </w:r>
    </w:p>
    <w:p w14:paraId="34E08339"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2416E3B9"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1D2AE4A9"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b/>
          <w:bCs/>
          <w:color w:val="006699"/>
          <w:sz w:val="18"/>
          <w:szCs w:val="18"/>
          <w:bdr w:val="none" w:sz="0" w:space="0" w:color="auto" w:frame="1"/>
          <w:lang w:val="en-GB" w:eastAsia="de-CH"/>
        </w:rPr>
        <w:t>def</w:t>
      </w:r>
      <w:r w:rsidRPr="00811031">
        <w:rPr>
          <w:rFonts w:ascii="Consolas" w:eastAsia="Times New Roman" w:hAnsi="Consolas" w:cs="Times New Roman"/>
          <w:color w:val="000000"/>
          <w:sz w:val="18"/>
          <w:szCs w:val="18"/>
          <w:bdr w:val="none" w:sz="0" w:space="0" w:color="auto" w:frame="1"/>
          <w:lang w:val="en-GB" w:eastAsia="de-CH"/>
        </w:rPr>
        <w:t> points_of_function(person, experiment_type, measurement_wanted):  </w:t>
      </w:r>
    </w:p>
    <w:p w14:paraId="1192E091"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b/>
          <w:bCs/>
          <w:color w:val="006699"/>
          <w:sz w:val="18"/>
          <w:szCs w:val="18"/>
          <w:bdr w:val="none" w:sz="0" w:space="0" w:color="auto" w:frame="1"/>
          <w:lang w:eastAsia="de-CH"/>
        </w:rPr>
        <w:t>global</w:t>
      </w:r>
      <w:r w:rsidRPr="00BE27C8">
        <w:rPr>
          <w:rFonts w:ascii="Consolas" w:eastAsia="Times New Roman" w:hAnsi="Consolas" w:cs="Times New Roman"/>
          <w:color w:val="000000"/>
          <w:sz w:val="18"/>
          <w:szCs w:val="18"/>
          <w:bdr w:val="none" w:sz="0" w:space="0" w:color="auto" w:frame="1"/>
          <w:lang w:eastAsia="de-CH"/>
        </w:rPr>
        <w:t> points_in_use  </w:t>
      </w:r>
    </w:p>
    <w:p w14:paraId="4ABDE4DB"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points_in_use = []  </w:t>
      </w:r>
    </w:p>
    <w:p w14:paraId="720178A7"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8200"/>
          <w:sz w:val="18"/>
          <w:szCs w:val="18"/>
          <w:bdr w:val="none" w:sz="0" w:space="0" w:color="auto" w:frame="1"/>
          <w:lang w:eastAsia="de-CH"/>
        </w:rPr>
        <w:t>#print(allLists[person][experiment_type])</w:t>
      </w:r>
      <w:r w:rsidRPr="00BE27C8">
        <w:rPr>
          <w:rFonts w:ascii="Consolas" w:eastAsia="Times New Roman" w:hAnsi="Consolas" w:cs="Times New Roman"/>
          <w:color w:val="000000"/>
          <w:sz w:val="18"/>
          <w:szCs w:val="18"/>
          <w:bdr w:val="none" w:sz="0" w:space="0" w:color="auto" w:frame="1"/>
          <w:lang w:eastAsia="de-CH"/>
        </w:rPr>
        <w:t>  </w:t>
      </w:r>
    </w:p>
    <w:p w14:paraId="3D7E895E"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3A68A7CD"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r w:rsidRPr="00811031">
        <w:rPr>
          <w:rFonts w:ascii="Consolas" w:eastAsia="Times New Roman" w:hAnsi="Consolas" w:cs="Times New Roman"/>
          <w:b/>
          <w:bCs/>
          <w:color w:val="006699"/>
          <w:sz w:val="18"/>
          <w:szCs w:val="18"/>
          <w:bdr w:val="none" w:sz="0" w:space="0" w:color="auto" w:frame="1"/>
          <w:lang w:val="en-GB" w:eastAsia="de-CH"/>
        </w:rPr>
        <w:t>for</w:t>
      </w:r>
      <w:r w:rsidRPr="00811031">
        <w:rPr>
          <w:rFonts w:ascii="Consolas" w:eastAsia="Times New Roman" w:hAnsi="Consolas" w:cs="Times New Roman"/>
          <w:color w:val="000000"/>
          <w:sz w:val="18"/>
          <w:szCs w:val="18"/>
          <w:bdr w:val="none" w:sz="0" w:space="0" w:color="auto" w:frame="1"/>
          <w:lang w:val="en-GB" w:eastAsia="de-CH"/>
        </w:rPr>
        <w:t> t </w:t>
      </w:r>
      <w:r w:rsidRPr="00811031">
        <w:rPr>
          <w:rFonts w:ascii="Consolas" w:eastAsia="Times New Roman" w:hAnsi="Consolas" w:cs="Times New Roman"/>
          <w:b/>
          <w:bCs/>
          <w:color w:val="006699"/>
          <w:sz w:val="18"/>
          <w:szCs w:val="18"/>
          <w:bdr w:val="none" w:sz="0" w:space="0" w:color="auto" w:frame="1"/>
          <w:lang w:val="en-GB" w:eastAsia="de-CH"/>
        </w:rPr>
        <w:t>in</w:t>
      </w:r>
      <w:r w:rsidRPr="00811031">
        <w:rPr>
          <w:rFonts w:ascii="Consolas" w:eastAsia="Times New Roman" w:hAnsi="Consolas" w:cs="Times New Roman"/>
          <w:color w:val="000000"/>
          <w:sz w:val="18"/>
          <w:szCs w:val="18"/>
          <w:bdr w:val="none" w:sz="0" w:space="0" w:color="auto" w:frame="1"/>
          <w:lang w:val="en-GB" w:eastAsia="de-CH"/>
        </w:rPr>
        <w:t> range(len(allLists[person][experiment_type])):  </w:t>
      </w:r>
    </w:p>
    <w:p w14:paraId="5BFA3658"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8200"/>
          <w:sz w:val="18"/>
          <w:szCs w:val="18"/>
          <w:bdr w:val="none" w:sz="0" w:space="0" w:color="auto" w:frame="1"/>
          <w:lang w:eastAsia="de-CH"/>
        </w:rPr>
        <w:t>#print(t)</w:t>
      </w:r>
      <w:r w:rsidRPr="00BE27C8">
        <w:rPr>
          <w:rFonts w:ascii="Consolas" w:eastAsia="Times New Roman" w:hAnsi="Consolas" w:cs="Times New Roman"/>
          <w:color w:val="000000"/>
          <w:sz w:val="18"/>
          <w:szCs w:val="18"/>
          <w:bdr w:val="none" w:sz="0" w:space="0" w:color="auto" w:frame="1"/>
          <w:lang w:eastAsia="de-CH"/>
        </w:rPr>
        <w:t>  </w:t>
      </w:r>
    </w:p>
    <w:p w14:paraId="2903A3C3"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lastRenderedPageBreak/>
        <w:t>    </w:t>
      </w:r>
    </w:p>
    <w:p w14:paraId="0BAE48D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point = []  </w:t>
      </w:r>
    </w:p>
    <w:p w14:paraId="382DCB4E"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y = 2  </w:t>
      </w:r>
    </w:p>
    <w:p w14:paraId="4FDD4FB1"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x = y + 1 + measurement_wanted  </w:t>
      </w:r>
    </w:p>
    <w:p w14:paraId="784729C4"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point.append(allLists[person][experiment_type][t][y])  </w:t>
      </w:r>
    </w:p>
    <w:p w14:paraId="5D1A36B1"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val="fr-CH" w:eastAsia="de-CH"/>
        </w:rPr>
        <w:t>        </w:t>
      </w:r>
      <w:r w:rsidRPr="00BE27C8">
        <w:rPr>
          <w:rFonts w:ascii="Consolas" w:eastAsia="Times New Roman" w:hAnsi="Consolas" w:cs="Times New Roman"/>
          <w:color w:val="000000"/>
          <w:sz w:val="18"/>
          <w:szCs w:val="18"/>
          <w:bdr w:val="none" w:sz="0" w:space="0" w:color="auto" w:frame="1"/>
          <w:lang w:eastAsia="de-CH"/>
        </w:rPr>
        <w:t>point.append(allLists[person][experiment_type][t][x])  </w:t>
      </w:r>
    </w:p>
    <w:p w14:paraId="51B1131E"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8200"/>
          <w:sz w:val="18"/>
          <w:szCs w:val="18"/>
          <w:bdr w:val="none" w:sz="0" w:space="0" w:color="auto" w:frame="1"/>
          <w:lang w:eastAsia="de-CH"/>
        </w:rPr>
        <w:t>#print(point)</w:t>
      </w:r>
      <w:r w:rsidRPr="00BE27C8">
        <w:rPr>
          <w:rFonts w:ascii="Consolas" w:eastAsia="Times New Roman" w:hAnsi="Consolas" w:cs="Times New Roman"/>
          <w:color w:val="000000"/>
          <w:sz w:val="18"/>
          <w:szCs w:val="18"/>
          <w:bdr w:val="none" w:sz="0" w:space="0" w:color="auto" w:frame="1"/>
          <w:lang w:eastAsia="de-CH"/>
        </w:rPr>
        <w:t>  </w:t>
      </w:r>
    </w:p>
    <w:p w14:paraId="1137588B"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points_in_use.append(point)  </w:t>
      </w:r>
    </w:p>
    <w:p w14:paraId="134C7C87"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p>
    <w:p w14:paraId="78520B13"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b/>
          <w:bCs/>
          <w:color w:val="006699"/>
          <w:sz w:val="18"/>
          <w:szCs w:val="18"/>
          <w:bdr w:val="none" w:sz="0" w:space="0" w:color="auto" w:frame="1"/>
          <w:lang w:eastAsia="de-CH"/>
        </w:rPr>
        <w:t>return</w:t>
      </w:r>
      <w:r w:rsidRPr="00BE27C8">
        <w:rPr>
          <w:rFonts w:ascii="Consolas" w:eastAsia="Times New Roman" w:hAnsi="Consolas" w:cs="Times New Roman"/>
          <w:color w:val="000000"/>
          <w:sz w:val="18"/>
          <w:szCs w:val="18"/>
          <w:bdr w:val="none" w:sz="0" w:space="0" w:color="auto" w:frame="1"/>
          <w:lang w:eastAsia="de-CH"/>
        </w:rPr>
        <w:t> points_in_use  </w:t>
      </w:r>
    </w:p>
    <w:p w14:paraId="7E7FD567"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092ADA37"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4C0224F4"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8200"/>
          <w:sz w:val="18"/>
          <w:szCs w:val="18"/>
          <w:bdr w:val="none" w:sz="0" w:space="0" w:color="auto" w:frame="1"/>
          <w:lang w:val="en-GB" w:eastAsia="de-CH"/>
        </w:rPr>
        <w:t>#find matrices of function then par of function then newPoints</w:t>
      </w:r>
      <w:r w:rsidRPr="00811031">
        <w:rPr>
          <w:rFonts w:ascii="Consolas" w:eastAsia="Times New Roman" w:hAnsi="Consolas" w:cs="Times New Roman"/>
          <w:color w:val="000000"/>
          <w:sz w:val="18"/>
          <w:szCs w:val="18"/>
          <w:bdr w:val="none" w:sz="0" w:space="0" w:color="auto" w:frame="1"/>
          <w:lang w:val="en-GB" w:eastAsia="de-CH"/>
        </w:rPr>
        <w:t>  </w:t>
      </w:r>
    </w:p>
    <w:p w14:paraId="09508E98"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727B0A8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755098F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b/>
          <w:bCs/>
          <w:color w:val="006699"/>
          <w:sz w:val="18"/>
          <w:szCs w:val="18"/>
          <w:bdr w:val="none" w:sz="0" w:space="0" w:color="auto" w:frame="1"/>
          <w:lang w:eastAsia="de-CH"/>
        </w:rPr>
        <w:t>def</w:t>
      </w:r>
      <w:r w:rsidRPr="00BE27C8">
        <w:rPr>
          <w:rFonts w:ascii="Consolas" w:eastAsia="Times New Roman" w:hAnsi="Consolas" w:cs="Times New Roman"/>
          <w:color w:val="000000"/>
          <w:sz w:val="18"/>
          <w:szCs w:val="18"/>
          <w:bdr w:val="none" w:sz="0" w:space="0" w:color="auto" w:frame="1"/>
          <w:lang w:eastAsia="de-CH"/>
        </w:rPr>
        <w:t> matrices():  </w:t>
      </w:r>
    </w:p>
    <w:p w14:paraId="30082799"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43E3EE86"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global</w:t>
      </w:r>
      <w:r w:rsidRPr="00BE27C8">
        <w:rPr>
          <w:rFonts w:ascii="Consolas" w:eastAsia="Times New Roman" w:hAnsi="Consolas" w:cs="Times New Roman"/>
          <w:color w:val="000000"/>
          <w:sz w:val="18"/>
          <w:szCs w:val="18"/>
          <w:bdr w:val="none" w:sz="0" w:space="0" w:color="auto" w:frame="1"/>
          <w:lang w:eastAsia="de-CH"/>
        </w:rPr>
        <w:t> newPoints  </w:t>
      </w:r>
    </w:p>
    <w:p w14:paraId="1A4271A2"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newPoints = []  </w:t>
      </w:r>
    </w:p>
    <w:p w14:paraId="020E1D5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matrix_D = []  </w:t>
      </w:r>
    </w:p>
    <w:p w14:paraId="72890D2A"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matrix_Da = []  </w:t>
      </w:r>
    </w:p>
    <w:p w14:paraId="0ECAEDB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matrix_Db = []  </w:t>
      </w:r>
    </w:p>
    <w:p w14:paraId="1A0D32D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matrix_Dc = []  </w:t>
      </w:r>
    </w:p>
    <w:p w14:paraId="0764E51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matrix_Dd = []  </w:t>
      </w:r>
    </w:p>
    <w:p w14:paraId="44B440B3"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5222DB1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1E3C90F9"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8200"/>
          <w:sz w:val="18"/>
          <w:szCs w:val="18"/>
          <w:bdr w:val="none" w:sz="0" w:space="0" w:color="auto" w:frame="1"/>
          <w:lang w:eastAsia="de-CH"/>
        </w:rPr>
        <w:t>#making Matrix </w:t>
      </w:r>
      <w:r w:rsidRPr="00BE27C8">
        <w:rPr>
          <w:rFonts w:ascii="Consolas" w:eastAsia="Times New Roman" w:hAnsi="Consolas" w:cs="Times New Roman"/>
          <w:color w:val="000000"/>
          <w:sz w:val="18"/>
          <w:szCs w:val="18"/>
          <w:bdr w:val="none" w:sz="0" w:space="0" w:color="auto" w:frame="1"/>
          <w:lang w:eastAsia="de-CH"/>
        </w:rPr>
        <w:t>  </w:t>
      </w:r>
    </w:p>
    <w:p w14:paraId="14926518"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4F3D0BE1"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73FD9F7C"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r w:rsidRPr="00811031">
        <w:rPr>
          <w:rFonts w:ascii="Consolas" w:eastAsia="Times New Roman" w:hAnsi="Consolas" w:cs="Times New Roman"/>
          <w:b/>
          <w:bCs/>
          <w:color w:val="006699"/>
          <w:sz w:val="18"/>
          <w:szCs w:val="18"/>
          <w:bdr w:val="none" w:sz="0" w:space="0" w:color="auto" w:frame="1"/>
          <w:lang w:val="en-GB" w:eastAsia="de-CH"/>
        </w:rPr>
        <w:t>for</w:t>
      </w:r>
      <w:r w:rsidRPr="00811031">
        <w:rPr>
          <w:rFonts w:ascii="Consolas" w:eastAsia="Times New Roman" w:hAnsi="Consolas" w:cs="Times New Roman"/>
          <w:color w:val="000000"/>
          <w:sz w:val="18"/>
          <w:szCs w:val="18"/>
          <w:bdr w:val="none" w:sz="0" w:space="0" w:color="auto" w:frame="1"/>
          <w:lang w:val="en-GB" w:eastAsia="de-CH"/>
        </w:rPr>
        <w:t> i </w:t>
      </w:r>
      <w:r w:rsidRPr="00811031">
        <w:rPr>
          <w:rFonts w:ascii="Consolas" w:eastAsia="Times New Roman" w:hAnsi="Consolas" w:cs="Times New Roman"/>
          <w:b/>
          <w:bCs/>
          <w:color w:val="006699"/>
          <w:sz w:val="18"/>
          <w:szCs w:val="18"/>
          <w:bdr w:val="none" w:sz="0" w:space="0" w:color="auto" w:frame="1"/>
          <w:lang w:val="en-GB" w:eastAsia="de-CH"/>
        </w:rPr>
        <w:t>in</w:t>
      </w:r>
      <w:r w:rsidRPr="00811031">
        <w:rPr>
          <w:rFonts w:ascii="Consolas" w:eastAsia="Times New Roman" w:hAnsi="Consolas" w:cs="Times New Roman"/>
          <w:color w:val="000000"/>
          <w:sz w:val="18"/>
          <w:szCs w:val="18"/>
          <w:bdr w:val="none" w:sz="0" w:space="0" w:color="auto" w:frame="1"/>
          <w:lang w:val="en-GB" w:eastAsia="de-CH"/>
        </w:rPr>
        <w:t> range(len(points_in_use)):  </w:t>
      </w:r>
    </w:p>
    <w:p w14:paraId="63DC55B3"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point_in_use = points_in_use[i]  </w:t>
      </w:r>
    </w:p>
    <w:p w14:paraId="16D0A566"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x = int(point_in_use[0])      </w:t>
      </w:r>
    </w:p>
    <w:p w14:paraId="5D65E6B6"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y = int(point_in_use[1])  </w:t>
      </w:r>
    </w:p>
    <w:p w14:paraId="2950B7D9"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p>
    <w:p w14:paraId="18A9D09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0000"/>
          <w:sz w:val="18"/>
          <w:szCs w:val="18"/>
          <w:bdr w:val="none" w:sz="0" w:space="0" w:color="auto" w:frame="1"/>
          <w:lang w:eastAsia="de-CH"/>
        </w:rPr>
        <w:t>subMatrix_D = []  </w:t>
      </w:r>
    </w:p>
    <w:p w14:paraId="45B49CCE"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subMatrix_Da = []  </w:t>
      </w:r>
    </w:p>
    <w:p w14:paraId="3CF06427"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subMatrix_Db = []  </w:t>
      </w:r>
    </w:p>
    <w:p w14:paraId="6D3EF36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subMatrix_Dc = []  </w:t>
      </w:r>
    </w:p>
    <w:p w14:paraId="230D6C79"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subMatrix_Dd = []  </w:t>
      </w:r>
    </w:p>
    <w:p w14:paraId="550729B5"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0ED7F719"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pos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range(4):  </w:t>
      </w:r>
    </w:p>
    <w:p w14:paraId="0E2F349B"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power = 3 - int(pos)  </w:t>
      </w:r>
    </w:p>
    <w:p w14:paraId="4401CC77"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val = x**power  </w:t>
      </w:r>
    </w:p>
    <w:p w14:paraId="140DC6E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subMatrix_D.append(val)  </w:t>
      </w:r>
    </w:p>
    <w:p w14:paraId="6F934A73"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subMatrix_Da.append(val)  </w:t>
      </w:r>
    </w:p>
    <w:p w14:paraId="009C1E22"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subMatrix_Db.append(val)  </w:t>
      </w:r>
    </w:p>
    <w:p w14:paraId="003CB7AD"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subMatrix_Dc.append(val)  </w:t>
      </w:r>
    </w:p>
    <w:p w14:paraId="345F199A"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subMatrix_Dd.append(val)  </w:t>
      </w:r>
    </w:p>
    <w:p w14:paraId="3F65FF4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46FFEC96"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6324187F"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r w:rsidRPr="00811031">
        <w:rPr>
          <w:rFonts w:ascii="Consolas" w:eastAsia="Times New Roman" w:hAnsi="Consolas" w:cs="Times New Roman"/>
          <w:color w:val="008200"/>
          <w:sz w:val="18"/>
          <w:szCs w:val="18"/>
          <w:bdr w:val="none" w:sz="0" w:space="0" w:color="auto" w:frame="1"/>
          <w:lang w:val="en-GB" w:eastAsia="de-CH"/>
        </w:rPr>
        <w:t>#create different matrices to use the Cramer's rule in order to find the parameters </w:t>
      </w:r>
      <w:r w:rsidRPr="00811031">
        <w:rPr>
          <w:rFonts w:ascii="Consolas" w:eastAsia="Times New Roman" w:hAnsi="Consolas" w:cs="Times New Roman"/>
          <w:color w:val="000000"/>
          <w:sz w:val="18"/>
          <w:szCs w:val="18"/>
          <w:bdr w:val="none" w:sz="0" w:space="0" w:color="auto" w:frame="1"/>
          <w:lang w:val="en-GB" w:eastAsia="de-CH"/>
        </w:rPr>
        <w:t>  </w:t>
      </w:r>
    </w:p>
    <w:p w14:paraId="7ACCB073"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8200"/>
          <w:sz w:val="18"/>
          <w:szCs w:val="18"/>
          <w:bdr w:val="none" w:sz="0" w:space="0" w:color="auto" w:frame="1"/>
          <w:lang w:eastAsia="de-CH"/>
        </w:rPr>
        <w:t>#</w:t>
      </w:r>
      <w:r w:rsidRPr="00BE27C8">
        <w:rPr>
          <w:rFonts w:ascii="Consolas" w:eastAsia="Times New Roman" w:hAnsi="Consolas" w:cs="Times New Roman"/>
          <w:color w:val="000000"/>
          <w:sz w:val="18"/>
          <w:szCs w:val="18"/>
          <w:bdr w:val="none" w:sz="0" w:space="0" w:color="auto" w:frame="1"/>
          <w:lang w:eastAsia="de-CH"/>
        </w:rPr>
        <w:t>  </w:t>
      </w:r>
    </w:p>
    <w:p w14:paraId="199A36B2"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4C311B83"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matrix_D.append(subMatrix_D)  </w:t>
      </w:r>
    </w:p>
    <w:p w14:paraId="12F94A0F"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w:t>
      </w:r>
    </w:p>
    <w:p w14:paraId="009AD049"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matrix_Da.append(subMatrix_Da)  </w:t>
      </w:r>
    </w:p>
    <w:p w14:paraId="4E3521CA"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val="fr-CH" w:eastAsia="de-CH"/>
        </w:rPr>
        <w:t>        </w:t>
      </w:r>
      <w:r w:rsidRPr="00BE27C8">
        <w:rPr>
          <w:rFonts w:ascii="Consolas" w:eastAsia="Times New Roman" w:hAnsi="Consolas" w:cs="Times New Roman"/>
          <w:color w:val="000000"/>
          <w:sz w:val="18"/>
          <w:szCs w:val="18"/>
          <w:bdr w:val="none" w:sz="0" w:space="0" w:color="auto" w:frame="1"/>
          <w:lang w:eastAsia="de-CH"/>
        </w:rPr>
        <w:t>matrix_Da[i][0] = y  </w:t>
      </w:r>
    </w:p>
    <w:p w14:paraId="675E0EB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1E682B20"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matrix_Db.append(subMatrix_Db)  </w:t>
      </w:r>
    </w:p>
    <w:p w14:paraId="1D4B2286"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val="fr-CH" w:eastAsia="de-CH"/>
        </w:rPr>
        <w:t>        </w:t>
      </w:r>
      <w:r w:rsidRPr="00BE27C8">
        <w:rPr>
          <w:rFonts w:ascii="Consolas" w:eastAsia="Times New Roman" w:hAnsi="Consolas" w:cs="Times New Roman"/>
          <w:color w:val="000000"/>
          <w:sz w:val="18"/>
          <w:szCs w:val="18"/>
          <w:bdr w:val="none" w:sz="0" w:space="0" w:color="auto" w:frame="1"/>
          <w:lang w:eastAsia="de-CH"/>
        </w:rPr>
        <w:t>matrix_Db[i][1] = y  </w:t>
      </w:r>
    </w:p>
    <w:p w14:paraId="6678357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2CA8C8D7"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matrix_Dc.append(subMatrix_Dc)  </w:t>
      </w:r>
    </w:p>
    <w:p w14:paraId="622D9E12"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val="fr-CH" w:eastAsia="de-CH"/>
        </w:rPr>
        <w:t>        </w:t>
      </w:r>
      <w:r w:rsidRPr="00BE27C8">
        <w:rPr>
          <w:rFonts w:ascii="Consolas" w:eastAsia="Times New Roman" w:hAnsi="Consolas" w:cs="Times New Roman"/>
          <w:color w:val="000000"/>
          <w:sz w:val="18"/>
          <w:szCs w:val="18"/>
          <w:bdr w:val="none" w:sz="0" w:space="0" w:color="auto" w:frame="1"/>
          <w:lang w:eastAsia="de-CH"/>
        </w:rPr>
        <w:t>matrix_Dc[i][2] = y  </w:t>
      </w:r>
    </w:p>
    <w:p w14:paraId="0B15FAB3"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653F568E"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matrix_Dd.append(subMatrix_Dd)  </w:t>
      </w:r>
    </w:p>
    <w:p w14:paraId="49E861E6"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val="fr-CH" w:eastAsia="de-CH"/>
        </w:rPr>
        <w:t>        </w:t>
      </w:r>
      <w:r w:rsidRPr="00BE27C8">
        <w:rPr>
          <w:rFonts w:ascii="Consolas" w:eastAsia="Times New Roman" w:hAnsi="Consolas" w:cs="Times New Roman"/>
          <w:color w:val="000000"/>
          <w:sz w:val="18"/>
          <w:szCs w:val="18"/>
          <w:bdr w:val="none" w:sz="0" w:space="0" w:color="auto" w:frame="1"/>
          <w:lang w:eastAsia="de-CH"/>
        </w:rPr>
        <w:t>matrix_Dd[i][3] = y  </w:t>
      </w:r>
    </w:p>
    <w:p w14:paraId="73008600"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lastRenderedPageBreak/>
        <w:t>  </w:t>
      </w:r>
    </w:p>
    <w:p w14:paraId="762198D8"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det_D = np.linalg.det(matrix_D)  </w:t>
      </w:r>
    </w:p>
    <w:p w14:paraId="01F19793"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val="fr-CH" w:eastAsia="de-CH"/>
        </w:rPr>
        <w:t>    </w:t>
      </w:r>
      <w:r w:rsidRPr="00BE27C8">
        <w:rPr>
          <w:rFonts w:ascii="Consolas" w:eastAsia="Times New Roman" w:hAnsi="Consolas" w:cs="Times New Roman"/>
          <w:color w:val="000000"/>
          <w:sz w:val="18"/>
          <w:szCs w:val="18"/>
          <w:bdr w:val="none" w:sz="0" w:space="0" w:color="auto" w:frame="1"/>
          <w:lang w:eastAsia="de-CH"/>
        </w:rPr>
        <w:t>det_Da = np.linalg.det(matrix_Da)  </w:t>
      </w:r>
    </w:p>
    <w:p w14:paraId="2C5094AE"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color w:val="000000"/>
          <w:sz w:val="18"/>
          <w:szCs w:val="18"/>
          <w:bdr w:val="none" w:sz="0" w:space="0" w:color="auto" w:frame="1"/>
          <w:lang w:val="fr-CH" w:eastAsia="de-CH"/>
        </w:rPr>
        <w:t>det_Db = np.linalg.det(matrix_Db)  </w:t>
      </w:r>
    </w:p>
    <w:p w14:paraId="2A64AC7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det_Dc = np.linalg.det(matrix_Dc)  </w:t>
      </w:r>
    </w:p>
    <w:p w14:paraId="7339D049"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fr-CH" w:eastAsia="de-CH"/>
        </w:rPr>
      </w:pPr>
      <w:r w:rsidRPr="00BE27C8">
        <w:rPr>
          <w:rFonts w:ascii="Consolas" w:eastAsia="Times New Roman" w:hAnsi="Consolas" w:cs="Times New Roman"/>
          <w:color w:val="000000"/>
          <w:sz w:val="18"/>
          <w:szCs w:val="18"/>
          <w:bdr w:val="none" w:sz="0" w:space="0" w:color="auto" w:frame="1"/>
          <w:lang w:val="fr-CH" w:eastAsia="de-CH"/>
        </w:rPr>
        <w:t>    det_Dd = np.linalg.det(matrix_Dd)  </w:t>
      </w:r>
    </w:p>
    <w:p w14:paraId="0BF8660D"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fr-CH" w:eastAsia="de-CH"/>
        </w:rPr>
      </w:pPr>
    </w:p>
    <w:p w14:paraId="536FB8FE"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val="fr-CH" w:eastAsia="de-CH"/>
        </w:rPr>
        <w:t>    </w:t>
      </w:r>
      <w:r w:rsidRPr="00BE27C8">
        <w:rPr>
          <w:rFonts w:ascii="Consolas" w:eastAsia="Times New Roman" w:hAnsi="Consolas" w:cs="Times New Roman"/>
          <w:color w:val="000000"/>
          <w:sz w:val="18"/>
          <w:szCs w:val="18"/>
          <w:bdr w:val="none" w:sz="0" w:space="0" w:color="auto" w:frame="1"/>
          <w:lang w:eastAsia="de-CH"/>
        </w:rPr>
        <w:t>parameters = []  </w:t>
      </w:r>
    </w:p>
    <w:p w14:paraId="0018D1ED"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a = det_Da / det_D  </w:t>
      </w:r>
    </w:p>
    <w:p w14:paraId="533A28EB"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b = det_Db / det_D  </w:t>
      </w:r>
    </w:p>
    <w:p w14:paraId="7940A592"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c = det_Dc / det_D  </w:t>
      </w:r>
    </w:p>
    <w:p w14:paraId="401CD696"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d = det_Dd / det_D  </w:t>
      </w:r>
    </w:p>
    <w:p w14:paraId="2D611EC5"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01E64316"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parameters.append(a)  </w:t>
      </w:r>
    </w:p>
    <w:p w14:paraId="79A85C76"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parameters.append(b)  </w:t>
      </w:r>
    </w:p>
    <w:p w14:paraId="4AF000E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parameters.append(c)  </w:t>
      </w:r>
    </w:p>
    <w:p w14:paraId="7460376C"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parameters.append(d)  </w:t>
      </w:r>
    </w:p>
    <w:p w14:paraId="2A3B1456"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3787E283"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r w:rsidRPr="00811031">
        <w:rPr>
          <w:rFonts w:ascii="Consolas" w:eastAsia="Times New Roman" w:hAnsi="Consolas" w:cs="Times New Roman"/>
          <w:b/>
          <w:bCs/>
          <w:color w:val="006699"/>
          <w:sz w:val="18"/>
          <w:szCs w:val="18"/>
          <w:bdr w:val="none" w:sz="0" w:space="0" w:color="auto" w:frame="1"/>
          <w:lang w:val="en-GB" w:eastAsia="de-CH"/>
        </w:rPr>
        <w:t>for</w:t>
      </w:r>
      <w:r w:rsidRPr="00811031">
        <w:rPr>
          <w:rFonts w:ascii="Consolas" w:eastAsia="Times New Roman" w:hAnsi="Consolas" w:cs="Times New Roman"/>
          <w:color w:val="000000"/>
          <w:sz w:val="18"/>
          <w:szCs w:val="18"/>
          <w:bdr w:val="none" w:sz="0" w:space="0" w:color="auto" w:frame="1"/>
          <w:lang w:val="en-GB" w:eastAsia="de-CH"/>
        </w:rPr>
        <w:t> x_of_newPoint </w:t>
      </w:r>
      <w:r w:rsidRPr="00811031">
        <w:rPr>
          <w:rFonts w:ascii="Consolas" w:eastAsia="Times New Roman" w:hAnsi="Consolas" w:cs="Times New Roman"/>
          <w:b/>
          <w:bCs/>
          <w:color w:val="006699"/>
          <w:sz w:val="18"/>
          <w:szCs w:val="18"/>
          <w:bdr w:val="none" w:sz="0" w:space="0" w:color="auto" w:frame="1"/>
          <w:lang w:val="en-GB" w:eastAsia="de-CH"/>
        </w:rPr>
        <w:t>in</w:t>
      </w:r>
      <w:r w:rsidRPr="00811031">
        <w:rPr>
          <w:rFonts w:ascii="Consolas" w:eastAsia="Times New Roman" w:hAnsi="Consolas" w:cs="Times New Roman"/>
          <w:color w:val="000000"/>
          <w:sz w:val="18"/>
          <w:szCs w:val="18"/>
          <w:bdr w:val="none" w:sz="0" w:space="0" w:color="auto" w:frame="1"/>
          <w:lang w:val="en-GB" w:eastAsia="de-CH"/>
        </w:rPr>
        <w:t> range(0,15,5):  </w:t>
      </w:r>
    </w:p>
    <w:p w14:paraId="73098910"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0000"/>
          <w:sz w:val="18"/>
          <w:szCs w:val="18"/>
          <w:bdr w:val="none" w:sz="0" w:space="0" w:color="auto" w:frame="1"/>
          <w:lang w:eastAsia="de-CH"/>
        </w:rPr>
        <w:t>newPoint = []  </w:t>
      </w:r>
    </w:p>
    <w:p w14:paraId="4FDC23F9"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newPoint.append(round(np.polyval(parameters, x_of_newPoint)))  </w:t>
      </w:r>
    </w:p>
    <w:p w14:paraId="4B5CD65B"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newPoint.append(x_of_newPoint)  </w:t>
      </w:r>
    </w:p>
    <w:p w14:paraId="4398452A"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0000"/>
          <w:sz w:val="18"/>
          <w:szCs w:val="18"/>
          <w:bdr w:val="none" w:sz="0" w:space="0" w:color="auto" w:frame="1"/>
          <w:lang w:eastAsia="de-CH"/>
        </w:rPr>
        <w:t>newPoints.append(newPoint)  </w:t>
      </w:r>
    </w:p>
    <w:p w14:paraId="43A22982"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3F1F447B"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return</w:t>
      </w:r>
      <w:r w:rsidRPr="00BE27C8">
        <w:rPr>
          <w:rFonts w:ascii="Consolas" w:eastAsia="Times New Roman" w:hAnsi="Consolas" w:cs="Times New Roman"/>
          <w:color w:val="000000"/>
          <w:sz w:val="18"/>
          <w:szCs w:val="18"/>
          <w:bdr w:val="none" w:sz="0" w:space="0" w:color="auto" w:frame="1"/>
          <w:lang w:eastAsia="de-CH"/>
        </w:rPr>
        <w:t> newPoints  </w:t>
      </w:r>
    </w:p>
    <w:p w14:paraId="2D92FDDF"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7B223005"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create_List()  </w:t>
      </w:r>
    </w:p>
    <w:p w14:paraId="6999321D"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35247DF1"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eachPerson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allLists: </w:t>
      </w:r>
      <w:r w:rsidRPr="00BE27C8">
        <w:rPr>
          <w:rFonts w:ascii="Consolas" w:eastAsia="Times New Roman" w:hAnsi="Consolas" w:cs="Times New Roman"/>
          <w:color w:val="008200"/>
          <w:sz w:val="18"/>
          <w:szCs w:val="18"/>
          <w:bdr w:val="none" w:sz="0" w:space="0" w:color="auto" w:frame="1"/>
          <w:lang w:eastAsia="de-CH"/>
        </w:rPr>
        <w:t>#für jede Person</w:t>
      </w:r>
      <w:r w:rsidRPr="00BE27C8">
        <w:rPr>
          <w:rFonts w:ascii="Consolas" w:eastAsia="Times New Roman" w:hAnsi="Consolas" w:cs="Times New Roman"/>
          <w:color w:val="000000"/>
          <w:sz w:val="18"/>
          <w:szCs w:val="18"/>
          <w:bdr w:val="none" w:sz="0" w:space="0" w:color="auto" w:frame="1"/>
          <w:lang w:eastAsia="de-CH"/>
        </w:rPr>
        <w:t>  </w:t>
      </w:r>
    </w:p>
    <w:p w14:paraId="5400669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currentPerson = allLists.index(eachPerson)  </w:t>
      </w:r>
    </w:p>
    <w:p w14:paraId="2E6D4344"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30BA6451"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eachExperiment_type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range(len(allLists[currentPerson])): </w:t>
      </w:r>
      <w:r w:rsidRPr="00BE27C8">
        <w:rPr>
          <w:rFonts w:ascii="Consolas" w:eastAsia="Times New Roman" w:hAnsi="Consolas" w:cs="Times New Roman"/>
          <w:color w:val="008200"/>
          <w:sz w:val="18"/>
          <w:szCs w:val="18"/>
          <w:bdr w:val="none" w:sz="0" w:space="0" w:color="auto" w:frame="1"/>
          <w:lang w:eastAsia="de-CH"/>
        </w:rPr>
        <w:t>#für jedes subExperiment (nichts, Musik, Naturgeräusche)</w:t>
      </w:r>
      <w:r w:rsidRPr="00BE27C8">
        <w:rPr>
          <w:rFonts w:ascii="Consolas" w:eastAsia="Times New Roman" w:hAnsi="Consolas" w:cs="Times New Roman"/>
          <w:color w:val="000000"/>
          <w:sz w:val="18"/>
          <w:szCs w:val="18"/>
          <w:bdr w:val="none" w:sz="0" w:space="0" w:color="auto" w:frame="1"/>
          <w:lang w:eastAsia="de-CH"/>
        </w:rPr>
        <w:t>  </w:t>
      </w:r>
    </w:p>
    <w:p w14:paraId="79A73E61"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20110FF8"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for</w:t>
      </w:r>
      <w:r w:rsidRPr="00BE27C8">
        <w:rPr>
          <w:rFonts w:ascii="Consolas" w:eastAsia="Times New Roman" w:hAnsi="Consolas" w:cs="Times New Roman"/>
          <w:color w:val="000000"/>
          <w:sz w:val="18"/>
          <w:szCs w:val="18"/>
          <w:bdr w:val="none" w:sz="0" w:space="0" w:color="auto" w:frame="1"/>
          <w:lang w:eastAsia="de-CH"/>
        </w:rPr>
        <w:t> eachMeasurement_type </w:t>
      </w:r>
      <w:r w:rsidRPr="00BE27C8">
        <w:rPr>
          <w:rFonts w:ascii="Consolas" w:eastAsia="Times New Roman" w:hAnsi="Consolas" w:cs="Times New Roman"/>
          <w:b/>
          <w:bCs/>
          <w:color w:val="006699"/>
          <w:sz w:val="18"/>
          <w:szCs w:val="18"/>
          <w:bdr w:val="none" w:sz="0" w:space="0" w:color="auto" w:frame="1"/>
          <w:lang w:eastAsia="de-CH"/>
        </w:rPr>
        <w:t>in</w:t>
      </w:r>
      <w:r w:rsidRPr="00BE27C8">
        <w:rPr>
          <w:rFonts w:ascii="Consolas" w:eastAsia="Times New Roman" w:hAnsi="Consolas" w:cs="Times New Roman"/>
          <w:color w:val="000000"/>
          <w:sz w:val="18"/>
          <w:szCs w:val="18"/>
          <w:bdr w:val="none" w:sz="0" w:space="0" w:color="auto" w:frame="1"/>
          <w:lang w:eastAsia="de-CH"/>
        </w:rPr>
        <w:t> range(len(measurements)): </w:t>
      </w:r>
      <w:r w:rsidRPr="00BE27C8">
        <w:rPr>
          <w:rFonts w:ascii="Consolas" w:eastAsia="Times New Roman" w:hAnsi="Consolas" w:cs="Times New Roman"/>
          <w:color w:val="008200"/>
          <w:sz w:val="18"/>
          <w:szCs w:val="18"/>
          <w:bdr w:val="none" w:sz="0" w:space="0" w:color="auto" w:frame="1"/>
          <w:lang w:eastAsia="de-CH"/>
        </w:rPr>
        <w:t>#für jede Funktionkombinationen (t vs ["Sys", "Dia", "Puls"])</w:t>
      </w:r>
      <w:r w:rsidRPr="00BE27C8">
        <w:rPr>
          <w:rFonts w:ascii="Consolas" w:eastAsia="Times New Roman" w:hAnsi="Consolas" w:cs="Times New Roman"/>
          <w:color w:val="000000"/>
          <w:sz w:val="18"/>
          <w:szCs w:val="18"/>
          <w:bdr w:val="none" w:sz="0" w:space="0" w:color="auto" w:frame="1"/>
          <w:lang w:eastAsia="de-CH"/>
        </w:rPr>
        <w:t>  </w:t>
      </w:r>
    </w:p>
    <w:p w14:paraId="499E52F8"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59E1BE92" w14:textId="77777777" w:rsidR="00C25EB3" w:rsidRPr="00811031"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points_of_function(currentPerson, eachExperiment_type, eachMeasurement_type)  </w:t>
      </w:r>
    </w:p>
    <w:p w14:paraId="4458D602"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p>
    <w:p w14:paraId="1F16E4F1"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0000"/>
          <w:sz w:val="18"/>
          <w:szCs w:val="18"/>
          <w:bdr w:val="none" w:sz="0" w:space="0" w:color="auto" w:frame="1"/>
          <w:lang w:eastAsia="de-CH"/>
        </w:rPr>
        <w:t>matrices()  </w:t>
      </w:r>
    </w:p>
    <w:p w14:paraId="4C59BFB3"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t>
      </w:r>
      <w:r w:rsidRPr="00811031">
        <w:rPr>
          <w:rFonts w:ascii="Consolas" w:eastAsia="Times New Roman" w:hAnsi="Consolas" w:cs="Times New Roman"/>
          <w:b/>
          <w:bCs/>
          <w:color w:val="006699"/>
          <w:sz w:val="18"/>
          <w:szCs w:val="18"/>
          <w:bdr w:val="none" w:sz="0" w:space="0" w:color="auto" w:frame="1"/>
          <w:lang w:val="en-GB" w:eastAsia="de-CH"/>
        </w:rPr>
        <w:t>print</w:t>
      </w:r>
      <w:r w:rsidRPr="00811031">
        <w:rPr>
          <w:rFonts w:ascii="Consolas" w:eastAsia="Times New Roman" w:hAnsi="Consolas" w:cs="Times New Roman"/>
          <w:color w:val="000000"/>
          <w:sz w:val="18"/>
          <w:szCs w:val="18"/>
          <w:bdr w:val="none" w:sz="0" w:space="0" w:color="auto" w:frame="1"/>
          <w:lang w:val="en-GB" w:eastAsia="de-CH"/>
        </w:rPr>
        <w:t>(</w:t>
      </w:r>
      <w:r w:rsidRPr="00811031">
        <w:rPr>
          <w:rFonts w:ascii="Consolas" w:eastAsia="Times New Roman" w:hAnsi="Consolas" w:cs="Times New Roman"/>
          <w:color w:val="0000FF"/>
          <w:sz w:val="18"/>
          <w:szCs w:val="18"/>
          <w:bdr w:val="none" w:sz="0" w:space="0" w:color="auto" w:frame="1"/>
          <w:lang w:val="en-GB" w:eastAsia="de-CH"/>
        </w:rPr>
        <w:t>"New Points for Funktion of currentPerson "</w:t>
      </w:r>
      <w:r w:rsidRPr="00811031">
        <w:rPr>
          <w:rFonts w:ascii="Consolas" w:eastAsia="Times New Roman" w:hAnsi="Consolas" w:cs="Times New Roman"/>
          <w:color w:val="000000"/>
          <w:sz w:val="18"/>
          <w:szCs w:val="18"/>
          <w:bdr w:val="none" w:sz="0" w:space="0" w:color="auto" w:frame="1"/>
          <w:lang w:val="en-GB" w:eastAsia="de-CH"/>
        </w:rPr>
        <w:t>, currentPerson + 1 , </w:t>
      </w:r>
      <w:r w:rsidRPr="00811031">
        <w:rPr>
          <w:rFonts w:ascii="Consolas" w:eastAsia="Times New Roman" w:hAnsi="Consolas" w:cs="Times New Roman"/>
          <w:color w:val="0000FF"/>
          <w:sz w:val="18"/>
          <w:szCs w:val="18"/>
          <w:bdr w:val="none" w:sz="0" w:space="0" w:color="auto" w:frame="1"/>
          <w:lang w:val="en-GB" w:eastAsia="de-CH"/>
        </w:rPr>
        <w:t>", experimenttype "</w:t>
      </w:r>
      <w:r w:rsidRPr="00811031">
        <w:rPr>
          <w:rFonts w:ascii="Consolas" w:eastAsia="Times New Roman" w:hAnsi="Consolas" w:cs="Times New Roman"/>
          <w:color w:val="000000"/>
          <w:sz w:val="18"/>
          <w:szCs w:val="18"/>
          <w:bdr w:val="none" w:sz="0" w:space="0" w:color="auto" w:frame="1"/>
          <w:lang w:val="en-GB" w:eastAsia="de-CH"/>
        </w:rPr>
        <w:t>, eachExperiment_type + 1, </w:t>
      </w:r>
      <w:r w:rsidRPr="00811031">
        <w:rPr>
          <w:rFonts w:ascii="Consolas" w:eastAsia="Times New Roman" w:hAnsi="Consolas" w:cs="Times New Roman"/>
          <w:color w:val="0000FF"/>
          <w:sz w:val="18"/>
          <w:szCs w:val="18"/>
          <w:bdr w:val="none" w:sz="0" w:space="0" w:color="auto" w:frame="1"/>
          <w:lang w:val="en-GB" w:eastAsia="de-CH"/>
        </w:rPr>
        <w:t>" time vs "</w:t>
      </w:r>
      <w:r w:rsidRPr="00811031">
        <w:rPr>
          <w:rFonts w:ascii="Consolas" w:eastAsia="Times New Roman" w:hAnsi="Consolas" w:cs="Times New Roman"/>
          <w:color w:val="000000"/>
          <w:sz w:val="18"/>
          <w:szCs w:val="18"/>
          <w:bdr w:val="none" w:sz="0" w:space="0" w:color="auto" w:frame="1"/>
          <w:lang w:val="en-GB" w:eastAsia="de-CH"/>
        </w:rPr>
        <w:t>, measurements[eachMeasurement_type])  </w:t>
      </w:r>
    </w:p>
    <w:p w14:paraId="2A1C212D"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b/>
          <w:bCs/>
          <w:color w:val="006699"/>
          <w:sz w:val="18"/>
          <w:szCs w:val="18"/>
          <w:bdr w:val="none" w:sz="0" w:space="0" w:color="auto" w:frame="1"/>
          <w:lang w:eastAsia="de-CH"/>
        </w:rPr>
        <w:t>print</w:t>
      </w:r>
      <w:r w:rsidRPr="00BE27C8">
        <w:rPr>
          <w:rFonts w:ascii="Consolas" w:eastAsia="Times New Roman" w:hAnsi="Consolas" w:cs="Times New Roman"/>
          <w:color w:val="000000"/>
          <w:sz w:val="18"/>
          <w:szCs w:val="18"/>
          <w:bdr w:val="none" w:sz="0" w:space="0" w:color="auto" w:frame="1"/>
          <w:lang w:eastAsia="de-CH"/>
        </w:rPr>
        <w:t>(newPoints)  </w:t>
      </w:r>
    </w:p>
    <w:p w14:paraId="14318B73"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r w:rsidRPr="00BE27C8">
        <w:rPr>
          <w:rFonts w:ascii="Consolas" w:eastAsia="Times New Roman" w:hAnsi="Consolas" w:cs="Times New Roman"/>
          <w:b/>
          <w:bCs/>
          <w:color w:val="006699"/>
          <w:sz w:val="18"/>
          <w:szCs w:val="18"/>
          <w:bdr w:val="none" w:sz="0" w:space="0" w:color="auto" w:frame="1"/>
          <w:lang w:eastAsia="de-CH"/>
        </w:rPr>
        <w:t>print</w:t>
      </w:r>
      <w:r w:rsidRPr="00BE27C8">
        <w:rPr>
          <w:rFonts w:ascii="Consolas" w:eastAsia="Times New Roman" w:hAnsi="Consolas" w:cs="Times New Roman"/>
          <w:color w:val="000000"/>
          <w:sz w:val="18"/>
          <w:szCs w:val="18"/>
          <w:bdr w:val="none" w:sz="0" w:space="0" w:color="auto" w:frame="1"/>
          <w:lang w:eastAsia="de-CH"/>
        </w:rPr>
        <w:t>("")  </w:t>
      </w:r>
    </w:p>
    <w:p w14:paraId="4BBF74EC"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p w14:paraId="0AF559C7" w14:textId="77777777" w:rsidR="00C25EB3" w:rsidRPr="00811031"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val="en-GB" w:eastAsia="de-CH"/>
        </w:rPr>
      </w:pPr>
      <w:r w:rsidRPr="00811031">
        <w:rPr>
          <w:rFonts w:ascii="Consolas" w:eastAsia="Times New Roman" w:hAnsi="Consolas" w:cs="Times New Roman"/>
          <w:color w:val="000000"/>
          <w:sz w:val="18"/>
          <w:szCs w:val="18"/>
          <w:bdr w:val="none" w:sz="0" w:space="0" w:color="auto" w:frame="1"/>
          <w:lang w:val="en-GB" w:eastAsia="de-CH"/>
        </w:rPr>
        <w:t>            with open(</w:t>
      </w:r>
      <w:r w:rsidRPr="00811031">
        <w:rPr>
          <w:rFonts w:ascii="Consolas" w:eastAsia="Times New Roman" w:hAnsi="Consolas" w:cs="Times New Roman"/>
          <w:color w:val="0000FF"/>
          <w:sz w:val="18"/>
          <w:szCs w:val="18"/>
          <w:bdr w:val="none" w:sz="0" w:space="0" w:color="auto" w:frame="1"/>
          <w:lang w:val="en-GB" w:eastAsia="de-CH"/>
        </w:rPr>
        <w:t>"newPoints.csv"</w:t>
      </w:r>
      <w:r w:rsidRPr="00811031">
        <w:rPr>
          <w:rFonts w:ascii="Consolas" w:eastAsia="Times New Roman" w:hAnsi="Consolas" w:cs="Times New Roman"/>
          <w:color w:val="000000"/>
          <w:sz w:val="18"/>
          <w:szCs w:val="18"/>
          <w:bdr w:val="none" w:sz="0" w:space="0" w:color="auto" w:frame="1"/>
          <w:lang w:val="en-GB" w:eastAsia="de-CH"/>
        </w:rPr>
        <w:t>, </w:t>
      </w:r>
      <w:r w:rsidRPr="00811031">
        <w:rPr>
          <w:rFonts w:ascii="Consolas" w:eastAsia="Times New Roman" w:hAnsi="Consolas" w:cs="Times New Roman"/>
          <w:color w:val="0000FF"/>
          <w:sz w:val="18"/>
          <w:szCs w:val="18"/>
          <w:bdr w:val="none" w:sz="0" w:space="0" w:color="auto" w:frame="1"/>
          <w:lang w:val="en-GB" w:eastAsia="de-CH"/>
        </w:rPr>
        <w:t>"a"</w:t>
      </w:r>
      <w:r w:rsidRPr="00811031">
        <w:rPr>
          <w:rFonts w:ascii="Consolas" w:eastAsia="Times New Roman" w:hAnsi="Consolas" w:cs="Times New Roman"/>
          <w:color w:val="000000"/>
          <w:sz w:val="18"/>
          <w:szCs w:val="18"/>
          <w:bdr w:val="none" w:sz="0" w:space="0" w:color="auto" w:frame="1"/>
          <w:lang w:val="en-GB" w:eastAsia="de-CH"/>
        </w:rPr>
        <w:t>) as results:  </w:t>
      </w:r>
    </w:p>
    <w:p w14:paraId="0181EB2F" w14:textId="77777777" w:rsidR="00C25EB3" w:rsidRPr="00BE27C8"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811031">
        <w:rPr>
          <w:rFonts w:ascii="Consolas" w:eastAsia="Times New Roman" w:hAnsi="Consolas" w:cs="Times New Roman"/>
          <w:color w:val="000000"/>
          <w:sz w:val="18"/>
          <w:szCs w:val="18"/>
          <w:bdr w:val="none" w:sz="0" w:space="0" w:color="auto" w:frame="1"/>
          <w:lang w:val="en-GB" w:eastAsia="de-CH"/>
        </w:rPr>
        <w:t>                </w:t>
      </w:r>
      <w:r w:rsidRPr="00BE27C8">
        <w:rPr>
          <w:rFonts w:ascii="Consolas" w:eastAsia="Times New Roman" w:hAnsi="Consolas" w:cs="Times New Roman"/>
          <w:color w:val="000000"/>
          <w:sz w:val="18"/>
          <w:szCs w:val="18"/>
          <w:bdr w:val="none" w:sz="0" w:space="0" w:color="auto" w:frame="1"/>
          <w:lang w:eastAsia="de-CH"/>
        </w:rPr>
        <w:t>results.write(newPoints)  </w:t>
      </w:r>
    </w:p>
    <w:p w14:paraId="70280CEA" w14:textId="77777777" w:rsidR="00C25EB3" w:rsidRPr="00BE27C8" w:rsidRDefault="00C25EB3" w:rsidP="00F37228">
      <w:pPr>
        <w:numPr>
          <w:ilvl w:val="0"/>
          <w:numId w:val="21"/>
        </w:numPr>
        <w:pBdr>
          <w:left w:val="single" w:sz="18" w:space="0" w:color="6CE26C"/>
        </w:pBdr>
        <w:shd w:val="clear" w:color="auto" w:fill="F8F8F8"/>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results.close()  </w:t>
      </w:r>
    </w:p>
    <w:p w14:paraId="6BBBB41E" w14:textId="061F1036" w:rsidR="006A7A8B" w:rsidRPr="00BD3E54" w:rsidRDefault="00C25EB3" w:rsidP="00F37228">
      <w:pPr>
        <w:numPr>
          <w:ilvl w:val="0"/>
          <w:numId w:val="21"/>
        </w:numPr>
        <w:pBdr>
          <w:left w:val="single" w:sz="18" w:space="0" w:color="6CE26C"/>
        </w:pBdr>
        <w:shd w:val="clear" w:color="auto" w:fill="FFFFFF"/>
        <w:spacing w:beforeAutospacing="1" w:after="0" w:afterAutospacing="1" w:line="210" w:lineRule="atLeast"/>
        <w:jc w:val="both"/>
        <w:rPr>
          <w:rFonts w:ascii="Consolas" w:eastAsia="Times New Roman" w:hAnsi="Consolas" w:cs="Times New Roman"/>
          <w:color w:val="5C5C5C"/>
          <w:sz w:val="18"/>
          <w:szCs w:val="18"/>
          <w:lang w:eastAsia="de-CH"/>
        </w:rPr>
      </w:pPr>
      <w:r w:rsidRPr="00BE27C8">
        <w:rPr>
          <w:rFonts w:ascii="Consolas" w:eastAsia="Times New Roman" w:hAnsi="Consolas" w:cs="Times New Roman"/>
          <w:color w:val="000000"/>
          <w:sz w:val="18"/>
          <w:szCs w:val="18"/>
          <w:bdr w:val="none" w:sz="0" w:space="0" w:color="auto" w:frame="1"/>
          <w:lang w:eastAsia="de-CH"/>
        </w:rPr>
        <w:t>                  </w:t>
      </w:r>
    </w:p>
    <w:sectPr w:rsidR="006A7A8B" w:rsidRPr="00BD3E54" w:rsidSect="00FC34C2">
      <w:footerReference w:type="default" r:id="rId98"/>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5BDC07" w14:textId="77777777" w:rsidR="006B6369" w:rsidRDefault="006B6369" w:rsidP="0053613A">
      <w:pPr>
        <w:spacing w:after="0" w:line="240" w:lineRule="auto"/>
      </w:pPr>
      <w:r>
        <w:separator/>
      </w:r>
    </w:p>
  </w:endnote>
  <w:endnote w:type="continuationSeparator" w:id="0">
    <w:p w14:paraId="32E96185" w14:textId="77777777" w:rsidR="006B6369" w:rsidRDefault="006B6369" w:rsidP="005361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lang w:val="de-DE"/>
      </w:rPr>
      <w:id w:val="-392734363"/>
      <w:docPartObj>
        <w:docPartGallery w:val="Page Numbers (Bottom of Page)"/>
        <w:docPartUnique/>
      </w:docPartObj>
    </w:sdtPr>
    <w:sdtContent>
      <w:p w14:paraId="3B047597" w14:textId="27EAC31F" w:rsidR="00FC34C2" w:rsidRDefault="00FC34C2">
        <w:pPr>
          <w:pStyle w:val="Fuzeile"/>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lang w:val="de-DE"/>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lang w:val="de-DE"/>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lang w:val="de-DE"/>
          </w:rPr>
          <w:t xml:space="preserve"> ~</w:t>
        </w:r>
      </w:p>
    </w:sdtContent>
  </w:sdt>
  <w:p w14:paraId="19FB8876" w14:textId="4FF9BE40" w:rsidR="00A65171" w:rsidRDefault="00A6517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1C40B" w14:textId="77777777" w:rsidR="006B6369" w:rsidRDefault="006B6369" w:rsidP="0053613A">
      <w:pPr>
        <w:spacing w:after="0" w:line="240" w:lineRule="auto"/>
      </w:pPr>
      <w:r>
        <w:separator/>
      </w:r>
    </w:p>
  </w:footnote>
  <w:footnote w:type="continuationSeparator" w:id="0">
    <w:p w14:paraId="72E26B1E" w14:textId="77777777" w:rsidR="006B6369" w:rsidRDefault="006B6369" w:rsidP="005361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854FE"/>
    <w:multiLevelType w:val="hybridMultilevel"/>
    <w:tmpl w:val="20B8ACAA"/>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87F26BA"/>
    <w:multiLevelType w:val="hybridMultilevel"/>
    <w:tmpl w:val="9DAC4918"/>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482775B"/>
    <w:multiLevelType w:val="multilevel"/>
    <w:tmpl w:val="50F68144"/>
    <w:lvl w:ilvl="0">
      <w:start w:val="1"/>
      <w:numFmt w:val="decimal"/>
      <w:pStyle w:val="berschrift1"/>
      <w:lvlText w:val="%1"/>
      <w:lvlJc w:val="left"/>
      <w:pPr>
        <w:ind w:left="432" w:hanging="432"/>
      </w:pPr>
    </w:lvl>
    <w:lvl w:ilvl="1">
      <w:start w:val="1"/>
      <w:numFmt w:val="decimal"/>
      <w:pStyle w:val="berschrift2"/>
      <w:lvlText w:val="%1.%2"/>
      <w:lvlJc w:val="left"/>
      <w:pPr>
        <w:ind w:left="5113"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15:restartNumberingAfterBreak="0">
    <w:nsid w:val="195513FB"/>
    <w:multiLevelType w:val="hybridMultilevel"/>
    <w:tmpl w:val="B5C004BA"/>
    <w:lvl w:ilvl="0" w:tplc="9C40D832">
      <w:start w:val="1"/>
      <w:numFmt w:val="decimal"/>
      <w:lvlText w:val="(%1)"/>
      <w:lvlJc w:val="left"/>
      <w:pPr>
        <w:ind w:left="720" w:hanging="360"/>
      </w:pPr>
      <w:rPr>
        <w:rFonts w:asciiTheme="minorHAnsi" w:eastAsiaTheme="minorHAnsi" w:hAnsiTheme="minorHAnsi" w:cstheme="minorBidi" w:hint="default"/>
        <w:color w:val="auto"/>
        <w:sz w:val="22"/>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04C2A55"/>
    <w:multiLevelType w:val="multilevel"/>
    <w:tmpl w:val="91D40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422EC6"/>
    <w:multiLevelType w:val="multilevel"/>
    <w:tmpl w:val="86E2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212D5E"/>
    <w:multiLevelType w:val="hybridMultilevel"/>
    <w:tmpl w:val="2F9827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51C12BB7"/>
    <w:multiLevelType w:val="multilevel"/>
    <w:tmpl w:val="86E21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AB3670"/>
    <w:multiLevelType w:val="hybridMultilevel"/>
    <w:tmpl w:val="346EC6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F6D27CF"/>
    <w:multiLevelType w:val="hybridMultilevel"/>
    <w:tmpl w:val="FA04FF2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6661693C"/>
    <w:multiLevelType w:val="hybridMultilevel"/>
    <w:tmpl w:val="425628D0"/>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668A75E9"/>
    <w:multiLevelType w:val="hybridMultilevel"/>
    <w:tmpl w:val="82E61F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717B49E4"/>
    <w:multiLevelType w:val="hybridMultilevel"/>
    <w:tmpl w:val="6DE0CC80"/>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72463990"/>
    <w:multiLevelType w:val="hybridMultilevel"/>
    <w:tmpl w:val="0770D298"/>
    <w:lvl w:ilvl="0" w:tplc="5F8A9CF6">
      <w:start w:val="1"/>
      <w:numFmt w:val="decimal"/>
      <w:lvlText w:val="%1."/>
      <w:lvlJc w:val="left"/>
      <w:pPr>
        <w:ind w:left="430" w:hanging="360"/>
      </w:pPr>
      <w:rPr>
        <w:rFonts w:hint="default"/>
      </w:rPr>
    </w:lvl>
    <w:lvl w:ilvl="1" w:tplc="08070019" w:tentative="1">
      <w:start w:val="1"/>
      <w:numFmt w:val="lowerLetter"/>
      <w:lvlText w:val="%2."/>
      <w:lvlJc w:val="left"/>
      <w:pPr>
        <w:ind w:left="1150" w:hanging="360"/>
      </w:pPr>
    </w:lvl>
    <w:lvl w:ilvl="2" w:tplc="0807001B" w:tentative="1">
      <w:start w:val="1"/>
      <w:numFmt w:val="lowerRoman"/>
      <w:lvlText w:val="%3."/>
      <w:lvlJc w:val="right"/>
      <w:pPr>
        <w:ind w:left="1870" w:hanging="180"/>
      </w:pPr>
    </w:lvl>
    <w:lvl w:ilvl="3" w:tplc="0807000F" w:tentative="1">
      <w:start w:val="1"/>
      <w:numFmt w:val="decimal"/>
      <w:lvlText w:val="%4."/>
      <w:lvlJc w:val="left"/>
      <w:pPr>
        <w:ind w:left="2590" w:hanging="360"/>
      </w:pPr>
    </w:lvl>
    <w:lvl w:ilvl="4" w:tplc="08070019" w:tentative="1">
      <w:start w:val="1"/>
      <w:numFmt w:val="lowerLetter"/>
      <w:lvlText w:val="%5."/>
      <w:lvlJc w:val="left"/>
      <w:pPr>
        <w:ind w:left="3310" w:hanging="360"/>
      </w:pPr>
    </w:lvl>
    <w:lvl w:ilvl="5" w:tplc="0807001B" w:tentative="1">
      <w:start w:val="1"/>
      <w:numFmt w:val="lowerRoman"/>
      <w:lvlText w:val="%6."/>
      <w:lvlJc w:val="right"/>
      <w:pPr>
        <w:ind w:left="4030" w:hanging="180"/>
      </w:pPr>
    </w:lvl>
    <w:lvl w:ilvl="6" w:tplc="0807000F" w:tentative="1">
      <w:start w:val="1"/>
      <w:numFmt w:val="decimal"/>
      <w:lvlText w:val="%7."/>
      <w:lvlJc w:val="left"/>
      <w:pPr>
        <w:ind w:left="4750" w:hanging="360"/>
      </w:pPr>
    </w:lvl>
    <w:lvl w:ilvl="7" w:tplc="08070019" w:tentative="1">
      <w:start w:val="1"/>
      <w:numFmt w:val="lowerLetter"/>
      <w:lvlText w:val="%8."/>
      <w:lvlJc w:val="left"/>
      <w:pPr>
        <w:ind w:left="5470" w:hanging="360"/>
      </w:pPr>
    </w:lvl>
    <w:lvl w:ilvl="8" w:tplc="0807001B" w:tentative="1">
      <w:start w:val="1"/>
      <w:numFmt w:val="lowerRoman"/>
      <w:lvlText w:val="%9."/>
      <w:lvlJc w:val="right"/>
      <w:pPr>
        <w:ind w:left="6190" w:hanging="180"/>
      </w:pPr>
    </w:lvl>
  </w:abstractNum>
  <w:abstractNum w:abstractNumId="14" w15:restartNumberingAfterBreak="0">
    <w:nsid w:val="73525257"/>
    <w:multiLevelType w:val="hybridMultilevel"/>
    <w:tmpl w:val="4116708C"/>
    <w:lvl w:ilvl="0" w:tplc="08070015">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9"/>
  </w:num>
  <w:num w:numId="12">
    <w:abstractNumId w:val="13"/>
  </w:num>
  <w:num w:numId="13">
    <w:abstractNumId w:val="12"/>
  </w:num>
  <w:num w:numId="14">
    <w:abstractNumId w:val="10"/>
  </w:num>
  <w:num w:numId="15">
    <w:abstractNumId w:val="4"/>
  </w:num>
  <w:num w:numId="16">
    <w:abstractNumId w:val="1"/>
  </w:num>
  <w:num w:numId="17">
    <w:abstractNumId w:val="14"/>
  </w:num>
  <w:num w:numId="18">
    <w:abstractNumId w:val="0"/>
  </w:num>
  <w:num w:numId="19">
    <w:abstractNumId w:val="3"/>
  </w:num>
  <w:num w:numId="20">
    <w:abstractNumId w:val="7"/>
  </w:num>
  <w:num w:numId="21">
    <w:abstractNumId w:val="5"/>
  </w:num>
  <w:num w:numId="22">
    <w:abstractNumId w:val="11"/>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hdrShapeDefaults>
    <o:shapedefaults v:ext="edit" spidmax="409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3A"/>
    <w:rsid w:val="00001585"/>
    <w:rsid w:val="00007CF2"/>
    <w:rsid w:val="00023C2A"/>
    <w:rsid w:val="00026DA3"/>
    <w:rsid w:val="000437ED"/>
    <w:rsid w:val="0005644D"/>
    <w:rsid w:val="00077ED3"/>
    <w:rsid w:val="00086EB5"/>
    <w:rsid w:val="000B2C82"/>
    <w:rsid w:val="000B578C"/>
    <w:rsid w:val="000B7620"/>
    <w:rsid w:val="000C0CFB"/>
    <w:rsid w:val="000C2019"/>
    <w:rsid w:val="000C5626"/>
    <w:rsid w:val="000C6579"/>
    <w:rsid w:val="000E4496"/>
    <w:rsid w:val="000E6EAB"/>
    <w:rsid w:val="000F39D5"/>
    <w:rsid w:val="000F50A6"/>
    <w:rsid w:val="00103B72"/>
    <w:rsid w:val="00105D6C"/>
    <w:rsid w:val="00113739"/>
    <w:rsid w:val="00120CE4"/>
    <w:rsid w:val="00125AA6"/>
    <w:rsid w:val="00131A72"/>
    <w:rsid w:val="0014040D"/>
    <w:rsid w:val="00142A60"/>
    <w:rsid w:val="00163D73"/>
    <w:rsid w:val="00180A64"/>
    <w:rsid w:val="001864FF"/>
    <w:rsid w:val="001A0A1F"/>
    <w:rsid w:val="001A3E32"/>
    <w:rsid w:val="001D09A0"/>
    <w:rsid w:val="001E2CD9"/>
    <w:rsid w:val="001E4F30"/>
    <w:rsid w:val="001E6E7A"/>
    <w:rsid w:val="001E7845"/>
    <w:rsid w:val="001F3187"/>
    <w:rsid w:val="001F7E3B"/>
    <w:rsid w:val="00241EB6"/>
    <w:rsid w:val="00254BAF"/>
    <w:rsid w:val="002622C4"/>
    <w:rsid w:val="002658BB"/>
    <w:rsid w:val="0027794D"/>
    <w:rsid w:val="002830D8"/>
    <w:rsid w:val="002A0E78"/>
    <w:rsid w:val="002A3A91"/>
    <w:rsid w:val="002A4115"/>
    <w:rsid w:val="002A6012"/>
    <w:rsid w:val="002B1367"/>
    <w:rsid w:val="002C3E40"/>
    <w:rsid w:val="002D3438"/>
    <w:rsid w:val="002E163C"/>
    <w:rsid w:val="002F2DBC"/>
    <w:rsid w:val="00334A1C"/>
    <w:rsid w:val="00336FBC"/>
    <w:rsid w:val="003447BC"/>
    <w:rsid w:val="00357CF6"/>
    <w:rsid w:val="00381C45"/>
    <w:rsid w:val="00392519"/>
    <w:rsid w:val="003C5866"/>
    <w:rsid w:val="003D0C3B"/>
    <w:rsid w:val="003D201F"/>
    <w:rsid w:val="003E6B0A"/>
    <w:rsid w:val="003F0CA6"/>
    <w:rsid w:val="003F61CE"/>
    <w:rsid w:val="0040450A"/>
    <w:rsid w:val="0042314A"/>
    <w:rsid w:val="00425D75"/>
    <w:rsid w:val="004405D2"/>
    <w:rsid w:val="004460AE"/>
    <w:rsid w:val="00446281"/>
    <w:rsid w:val="0046049B"/>
    <w:rsid w:val="00473D53"/>
    <w:rsid w:val="0047562D"/>
    <w:rsid w:val="0049767E"/>
    <w:rsid w:val="004A5662"/>
    <w:rsid w:val="004B4693"/>
    <w:rsid w:val="004D7BAB"/>
    <w:rsid w:val="004F06BF"/>
    <w:rsid w:val="00507748"/>
    <w:rsid w:val="00520E7D"/>
    <w:rsid w:val="005216B5"/>
    <w:rsid w:val="005231C8"/>
    <w:rsid w:val="00526662"/>
    <w:rsid w:val="0053613A"/>
    <w:rsid w:val="00541CCA"/>
    <w:rsid w:val="00582F2C"/>
    <w:rsid w:val="00585368"/>
    <w:rsid w:val="005876F1"/>
    <w:rsid w:val="005A1D94"/>
    <w:rsid w:val="005A4D9E"/>
    <w:rsid w:val="005A76DD"/>
    <w:rsid w:val="005C10CA"/>
    <w:rsid w:val="005C4249"/>
    <w:rsid w:val="005C5232"/>
    <w:rsid w:val="005C7CE9"/>
    <w:rsid w:val="005D2BC7"/>
    <w:rsid w:val="005D6D98"/>
    <w:rsid w:val="005E23D7"/>
    <w:rsid w:val="005F70B6"/>
    <w:rsid w:val="00607A5C"/>
    <w:rsid w:val="0062183D"/>
    <w:rsid w:val="00637870"/>
    <w:rsid w:val="00663B30"/>
    <w:rsid w:val="00663D08"/>
    <w:rsid w:val="006844A0"/>
    <w:rsid w:val="00685407"/>
    <w:rsid w:val="00687C8E"/>
    <w:rsid w:val="0069029D"/>
    <w:rsid w:val="00691D5B"/>
    <w:rsid w:val="006A15AE"/>
    <w:rsid w:val="006A5923"/>
    <w:rsid w:val="006A7A8B"/>
    <w:rsid w:val="006B19B2"/>
    <w:rsid w:val="006B268B"/>
    <w:rsid w:val="006B6369"/>
    <w:rsid w:val="006C6971"/>
    <w:rsid w:val="006F31B8"/>
    <w:rsid w:val="006F3AE9"/>
    <w:rsid w:val="00717E96"/>
    <w:rsid w:val="00724725"/>
    <w:rsid w:val="00736669"/>
    <w:rsid w:val="00745B0E"/>
    <w:rsid w:val="00752C69"/>
    <w:rsid w:val="0075647C"/>
    <w:rsid w:val="0075747E"/>
    <w:rsid w:val="00766940"/>
    <w:rsid w:val="00773602"/>
    <w:rsid w:val="0077485B"/>
    <w:rsid w:val="00790C8B"/>
    <w:rsid w:val="007A5687"/>
    <w:rsid w:val="007B6D7E"/>
    <w:rsid w:val="007C7036"/>
    <w:rsid w:val="007E22B8"/>
    <w:rsid w:val="007E7245"/>
    <w:rsid w:val="007F4006"/>
    <w:rsid w:val="007F4460"/>
    <w:rsid w:val="0080104D"/>
    <w:rsid w:val="00801ABD"/>
    <w:rsid w:val="00807FE1"/>
    <w:rsid w:val="00811076"/>
    <w:rsid w:val="00824FAC"/>
    <w:rsid w:val="0084288B"/>
    <w:rsid w:val="00844371"/>
    <w:rsid w:val="00847257"/>
    <w:rsid w:val="00850A8A"/>
    <w:rsid w:val="0085443F"/>
    <w:rsid w:val="008608B4"/>
    <w:rsid w:val="00860DCA"/>
    <w:rsid w:val="00871C57"/>
    <w:rsid w:val="00882398"/>
    <w:rsid w:val="00890E63"/>
    <w:rsid w:val="008A1B0A"/>
    <w:rsid w:val="008B3294"/>
    <w:rsid w:val="008B578F"/>
    <w:rsid w:val="008C3BD4"/>
    <w:rsid w:val="008D5607"/>
    <w:rsid w:val="008F2E53"/>
    <w:rsid w:val="008F42D8"/>
    <w:rsid w:val="009128B3"/>
    <w:rsid w:val="0094002F"/>
    <w:rsid w:val="00957932"/>
    <w:rsid w:val="009712D5"/>
    <w:rsid w:val="00975429"/>
    <w:rsid w:val="00992126"/>
    <w:rsid w:val="009932B5"/>
    <w:rsid w:val="009A340F"/>
    <w:rsid w:val="009A48AE"/>
    <w:rsid w:val="009A532D"/>
    <w:rsid w:val="009D781C"/>
    <w:rsid w:val="009F0B66"/>
    <w:rsid w:val="009F3E16"/>
    <w:rsid w:val="009F6741"/>
    <w:rsid w:val="00A10139"/>
    <w:rsid w:val="00A22483"/>
    <w:rsid w:val="00A271C7"/>
    <w:rsid w:val="00A35012"/>
    <w:rsid w:val="00A46013"/>
    <w:rsid w:val="00A465B0"/>
    <w:rsid w:val="00A53B3A"/>
    <w:rsid w:val="00A63FFB"/>
    <w:rsid w:val="00A64A50"/>
    <w:rsid w:val="00A65171"/>
    <w:rsid w:val="00A808A7"/>
    <w:rsid w:val="00AB5672"/>
    <w:rsid w:val="00AC1359"/>
    <w:rsid w:val="00AC637D"/>
    <w:rsid w:val="00AC79A3"/>
    <w:rsid w:val="00AE3C4F"/>
    <w:rsid w:val="00AF4489"/>
    <w:rsid w:val="00AF563B"/>
    <w:rsid w:val="00B011D5"/>
    <w:rsid w:val="00B0230D"/>
    <w:rsid w:val="00B17CBF"/>
    <w:rsid w:val="00B24971"/>
    <w:rsid w:val="00B3328E"/>
    <w:rsid w:val="00B34F89"/>
    <w:rsid w:val="00B469D2"/>
    <w:rsid w:val="00B607C2"/>
    <w:rsid w:val="00B61ABD"/>
    <w:rsid w:val="00B80462"/>
    <w:rsid w:val="00B93B97"/>
    <w:rsid w:val="00B97F61"/>
    <w:rsid w:val="00BA2CAE"/>
    <w:rsid w:val="00BB798C"/>
    <w:rsid w:val="00BD3E54"/>
    <w:rsid w:val="00BD5F40"/>
    <w:rsid w:val="00BE2D24"/>
    <w:rsid w:val="00BF20C5"/>
    <w:rsid w:val="00BF76DE"/>
    <w:rsid w:val="00C11810"/>
    <w:rsid w:val="00C1661C"/>
    <w:rsid w:val="00C25EB3"/>
    <w:rsid w:val="00C378B5"/>
    <w:rsid w:val="00C42059"/>
    <w:rsid w:val="00C421A7"/>
    <w:rsid w:val="00C423F4"/>
    <w:rsid w:val="00C508E5"/>
    <w:rsid w:val="00C66BEA"/>
    <w:rsid w:val="00C715AF"/>
    <w:rsid w:val="00C84124"/>
    <w:rsid w:val="00CB400E"/>
    <w:rsid w:val="00CC6721"/>
    <w:rsid w:val="00CF0FE3"/>
    <w:rsid w:val="00D24AF6"/>
    <w:rsid w:val="00D64828"/>
    <w:rsid w:val="00D66B0E"/>
    <w:rsid w:val="00D75AB8"/>
    <w:rsid w:val="00D777B1"/>
    <w:rsid w:val="00D813A6"/>
    <w:rsid w:val="00D830F3"/>
    <w:rsid w:val="00D83360"/>
    <w:rsid w:val="00D95F78"/>
    <w:rsid w:val="00DA0FBB"/>
    <w:rsid w:val="00DB34B2"/>
    <w:rsid w:val="00DB3A5E"/>
    <w:rsid w:val="00DC0F8F"/>
    <w:rsid w:val="00DC1713"/>
    <w:rsid w:val="00DC21E3"/>
    <w:rsid w:val="00DD25E8"/>
    <w:rsid w:val="00DE1233"/>
    <w:rsid w:val="00DE3695"/>
    <w:rsid w:val="00DE4873"/>
    <w:rsid w:val="00DE786A"/>
    <w:rsid w:val="00DF4853"/>
    <w:rsid w:val="00E02876"/>
    <w:rsid w:val="00E337F7"/>
    <w:rsid w:val="00E468E6"/>
    <w:rsid w:val="00E4753B"/>
    <w:rsid w:val="00E4773A"/>
    <w:rsid w:val="00E47FE1"/>
    <w:rsid w:val="00E62220"/>
    <w:rsid w:val="00E87B0C"/>
    <w:rsid w:val="00E940DC"/>
    <w:rsid w:val="00EB015D"/>
    <w:rsid w:val="00EB3AF8"/>
    <w:rsid w:val="00EB4816"/>
    <w:rsid w:val="00EC21D0"/>
    <w:rsid w:val="00ED066C"/>
    <w:rsid w:val="00ED2155"/>
    <w:rsid w:val="00EE30D3"/>
    <w:rsid w:val="00F0015D"/>
    <w:rsid w:val="00F23C0C"/>
    <w:rsid w:val="00F34B1D"/>
    <w:rsid w:val="00F34CC9"/>
    <w:rsid w:val="00F37228"/>
    <w:rsid w:val="00F40439"/>
    <w:rsid w:val="00F4054E"/>
    <w:rsid w:val="00F52E3B"/>
    <w:rsid w:val="00F534C0"/>
    <w:rsid w:val="00F6755A"/>
    <w:rsid w:val="00F71595"/>
    <w:rsid w:val="00F72134"/>
    <w:rsid w:val="00F76E9A"/>
    <w:rsid w:val="00F93D7C"/>
    <w:rsid w:val="00FA2D54"/>
    <w:rsid w:val="00FB4A05"/>
    <w:rsid w:val="00FB590D"/>
    <w:rsid w:val="00FC34C2"/>
    <w:rsid w:val="00FC4952"/>
    <w:rsid w:val="00FE5951"/>
    <w:rsid w:val="00FF241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B1DA125"/>
  <w15:chartTrackingRefBased/>
  <w15:docId w15:val="{1CF5F94B-1B26-47E8-830F-4B8EA57D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CH"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613A"/>
    <w:pPr>
      <w:spacing w:after="160" w:line="259" w:lineRule="auto"/>
    </w:pPr>
    <w:rPr>
      <w:rFonts w:eastAsiaTheme="minorHAnsi"/>
    </w:rPr>
  </w:style>
  <w:style w:type="paragraph" w:styleId="berschrift1">
    <w:name w:val="heading 1"/>
    <w:basedOn w:val="Standard"/>
    <w:next w:val="Standard"/>
    <w:link w:val="berschrift1Zchn"/>
    <w:uiPriority w:val="9"/>
    <w:qFormat/>
    <w:rsid w:val="00336FBC"/>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berschrift2">
    <w:name w:val="heading 2"/>
    <w:basedOn w:val="Standard"/>
    <w:next w:val="Standard"/>
    <w:link w:val="berschrift2Zchn"/>
    <w:uiPriority w:val="9"/>
    <w:unhideWhenUsed/>
    <w:qFormat/>
    <w:rsid w:val="00336FBC"/>
    <w:pPr>
      <w:keepNext/>
      <w:keepLines/>
      <w:numPr>
        <w:ilvl w:val="1"/>
        <w:numId w:val="10"/>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berschrift3">
    <w:name w:val="heading 3"/>
    <w:basedOn w:val="Standard"/>
    <w:next w:val="Standard"/>
    <w:link w:val="berschrift3Zchn"/>
    <w:uiPriority w:val="9"/>
    <w:unhideWhenUsed/>
    <w:qFormat/>
    <w:rsid w:val="00336FBC"/>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semiHidden/>
    <w:unhideWhenUsed/>
    <w:qFormat/>
    <w:rsid w:val="00336FBC"/>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berschrift5">
    <w:name w:val="heading 5"/>
    <w:basedOn w:val="Standard"/>
    <w:next w:val="Standard"/>
    <w:link w:val="berschrift5Zchn"/>
    <w:uiPriority w:val="9"/>
    <w:semiHidden/>
    <w:unhideWhenUsed/>
    <w:qFormat/>
    <w:rsid w:val="00336FBC"/>
    <w:pPr>
      <w:keepNext/>
      <w:keepLines/>
      <w:numPr>
        <w:ilvl w:val="4"/>
        <w:numId w:val="10"/>
      </w:numPr>
      <w:spacing w:before="200" w:after="0"/>
      <w:outlineLvl w:val="4"/>
    </w:pPr>
    <w:rPr>
      <w:rFonts w:asciiTheme="majorHAnsi" w:eastAsiaTheme="majorEastAsia" w:hAnsiTheme="majorHAnsi" w:cstheme="majorBidi"/>
      <w:color w:val="18181A" w:themeColor="text2" w:themeShade="BF"/>
    </w:rPr>
  </w:style>
  <w:style w:type="paragraph" w:styleId="berschrift6">
    <w:name w:val="heading 6"/>
    <w:basedOn w:val="Standard"/>
    <w:next w:val="Standard"/>
    <w:link w:val="berschrift6Zchn"/>
    <w:uiPriority w:val="9"/>
    <w:semiHidden/>
    <w:unhideWhenUsed/>
    <w:qFormat/>
    <w:rsid w:val="00336FBC"/>
    <w:pPr>
      <w:keepNext/>
      <w:keepLines/>
      <w:numPr>
        <w:ilvl w:val="5"/>
        <w:numId w:val="10"/>
      </w:numPr>
      <w:spacing w:before="200" w:after="0"/>
      <w:outlineLvl w:val="5"/>
    </w:pPr>
    <w:rPr>
      <w:rFonts w:asciiTheme="majorHAnsi" w:eastAsiaTheme="majorEastAsia" w:hAnsiTheme="majorHAnsi" w:cstheme="majorBidi"/>
      <w:i/>
      <w:iCs/>
      <w:color w:val="18181A" w:themeColor="text2" w:themeShade="BF"/>
    </w:rPr>
  </w:style>
  <w:style w:type="paragraph" w:styleId="berschrift7">
    <w:name w:val="heading 7"/>
    <w:basedOn w:val="Standard"/>
    <w:next w:val="Standard"/>
    <w:link w:val="berschrift7Zchn"/>
    <w:uiPriority w:val="9"/>
    <w:semiHidden/>
    <w:unhideWhenUsed/>
    <w:qFormat/>
    <w:rsid w:val="00336FBC"/>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36FBC"/>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36FBC"/>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6FBC"/>
    <w:rPr>
      <w:rFonts w:asciiTheme="majorHAnsi" w:eastAsiaTheme="majorEastAsia" w:hAnsiTheme="majorHAnsi" w:cstheme="majorBidi"/>
      <w:b/>
      <w:bCs/>
      <w:smallCaps/>
      <w:color w:val="000000" w:themeColor="text1"/>
      <w:sz w:val="36"/>
      <w:szCs w:val="36"/>
    </w:rPr>
  </w:style>
  <w:style w:type="character" w:customStyle="1" w:styleId="berschrift2Zchn">
    <w:name w:val="Überschrift 2 Zchn"/>
    <w:basedOn w:val="Absatz-Standardschriftart"/>
    <w:link w:val="berschrift2"/>
    <w:uiPriority w:val="9"/>
    <w:rsid w:val="00336FBC"/>
    <w:rPr>
      <w:rFonts w:asciiTheme="majorHAnsi" w:eastAsiaTheme="majorEastAsia" w:hAnsiTheme="majorHAnsi" w:cstheme="majorBidi"/>
      <w:b/>
      <w:bCs/>
      <w:smallCaps/>
      <w:color w:val="000000" w:themeColor="text1"/>
      <w:sz w:val="28"/>
      <w:szCs w:val="28"/>
    </w:rPr>
  </w:style>
  <w:style w:type="character" w:customStyle="1" w:styleId="berschrift3Zchn">
    <w:name w:val="Überschrift 3 Zchn"/>
    <w:basedOn w:val="Absatz-Standardschriftart"/>
    <w:link w:val="berschrift3"/>
    <w:uiPriority w:val="9"/>
    <w:rsid w:val="00336FBC"/>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semiHidden/>
    <w:rsid w:val="00336FBC"/>
    <w:rPr>
      <w:rFonts w:asciiTheme="majorHAnsi" w:eastAsiaTheme="majorEastAsia" w:hAnsiTheme="majorHAnsi" w:cstheme="majorBidi"/>
      <w:b/>
      <w:bCs/>
      <w:i/>
      <w:iCs/>
      <w:color w:val="000000" w:themeColor="text1"/>
    </w:rPr>
  </w:style>
  <w:style w:type="character" w:customStyle="1" w:styleId="berschrift5Zchn">
    <w:name w:val="Überschrift 5 Zchn"/>
    <w:basedOn w:val="Absatz-Standardschriftart"/>
    <w:link w:val="berschrift5"/>
    <w:uiPriority w:val="9"/>
    <w:semiHidden/>
    <w:rsid w:val="00336FBC"/>
    <w:rPr>
      <w:rFonts w:asciiTheme="majorHAnsi" w:eastAsiaTheme="majorEastAsia" w:hAnsiTheme="majorHAnsi" w:cstheme="majorBidi"/>
      <w:color w:val="18181A" w:themeColor="text2" w:themeShade="BF"/>
    </w:rPr>
  </w:style>
  <w:style w:type="character" w:customStyle="1" w:styleId="berschrift6Zchn">
    <w:name w:val="Überschrift 6 Zchn"/>
    <w:basedOn w:val="Absatz-Standardschriftart"/>
    <w:link w:val="berschrift6"/>
    <w:uiPriority w:val="9"/>
    <w:semiHidden/>
    <w:rsid w:val="00336FBC"/>
    <w:rPr>
      <w:rFonts w:asciiTheme="majorHAnsi" w:eastAsiaTheme="majorEastAsia" w:hAnsiTheme="majorHAnsi" w:cstheme="majorBidi"/>
      <w:i/>
      <w:iCs/>
      <w:color w:val="18181A" w:themeColor="text2" w:themeShade="BF"/>
    </w:rPr>
  </w:style>
  <w:style w:type="character" w:customStyle="1" w:styleId="berschrift7Zchn">
    <w:name w:val="Überschrift 7 Zchn"/>
    <w:basedOn w:val="Absatz-Standardschriftart"/>
    <w:link w:val="berschrift7"/>
    <w:uiPriority w:val="9"/>
    <w:semiHidden/>
    <w:rsid w:val="00336FBC"/>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36FBC"/>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36FBC"/>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336FBC"/>
    <w:pPr>
      <w:spacing w:after="200" w:line="240" w:lineRule="auto"/>
    </w:pPr>
    <w:rPr>
      <w:i/>
      <w:iCs/>
      <w:color w:val="212123" w:themeColor="text2"/>
      <w:sz w:val="18"/>
      <w:szCs w:val="18"/>
    </w:rPr>
  </w:style>
  <w:style w:type="paragraph" w:styleId="Titel">
    <w:name w:val="Title"/>
    <w:basedOn w:val="Standard"/>
    <w:next w:val="Standard"/>
    <w:link w:val="TitelZchn"/>
    <w:uiPriority w:val="10"/>
    <w:qFormat/>
    <w:rsid w:val="00336FBC"/>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Zchn">
    <w:name w:val="Titel Zchn"/>
    <w:basedOn w:val="Absatz-Standardschriftart"/>
    <w:link w:val="Titel"/>
    <w:uiPriority w:val="10"/>
    <w:rsid w:val="00336FBC"/>
    <w:rPr>
      <w:rFonts w:asciiTheme="majorHAnsi" w:eastAsiaTheme="majorEastAsia" w:hAnsiTheme="majorHAnsi" w:cstheme="majorBidi"/>
      <w:color w:val="000000" w:themeColor="text1"/>
      <w:sz w:val="56"/>
      <w:szCs w:val="56"/>
    </w:rPr>
  </w:style>
  <w:style w:type="paragraph" w:styleId="Untertitel">
    <w:name w:val="Subtitle"/>
    <w:basedOn w:val="Standard"/>
    <w:next w:val="Standard"/>
    <w:link w:val="UntertitelZchn"/>
    <w:uiPriority w:val="11"/>
    <w:qFormat/>
    <w:rsid w:val="00336FBC"/>
    <w:pPr>
      <w:numPr>
        <w:ilvl w:val="1"/>
      </w:numPr>
    </w:pPr>
    <w:rPr>
      <w:color w:val="5A5A5A" w:themeColor="text1" w:themeTint="A5"/>
      <w:spacing w:val="10"/>
    </w:rPr>
  </w:style>
  <w:style w:type="character" w:customStyle="1" w:styleId="UntertitelZchn">
    <w:name w:val="Untertitel Zchn"/>
    <w:basedOn w:val="Absatz-Standardschriftart"/>
    <w:link w:val="Untertitel"/>
    <w:uiPriority w:val="11"/>
    <w:rsid w:val="00336FBC"/>
    <w:rPr>
      <w:color w:val="5A5A5A" w:themeColor="text1" w:themeTint="A5"/>
      <w:spacing w:val="10"/>
    </w:rPr>
  </w:style>
  <w:style w:type="character" w:styleId="Fett">
    <w:name w:val="Strong"/>
    <w:basedOn w:val="Absatz-Standardschriftart"/>
    <w:uiPriority w:val="22"/>
    <w:qFormat/>
    <w:rsid w:val="00336FBC"/>
    <w:rPr>
      <w:b/>
      <w:bCs/>
      <w:color w:val="000000" w:themeColor="text1"/>
    </w:rPr>
  </w:style>
  <w:style w:type="character" w:styleId="Hervorhebung">
    <w:name w:val="Emphasis"/>
    <w:basedOn w:val="Absatz-Standardschriftart"/>
    <w:uiPriority w:val="20"/>
    <w:qFormat/>
    <w:rsid w:val="00336FBC"/>
    <w:rPr>
      <w:i/>
      <w:iCs/>
      <w:color w:val="auto"/>
    </w:rPr>
  </w:style>
  <w:style w:type="paragraph" w:styleId="KeinLeerraum">
    <w:name w:val="No Spacing"/>
    <w:link w:val="KeinLeerraumZchn"/>
    <w:uiPriority w:val="1"/>
    <w:qFormat/>
    <w:rsid w:val="00336FBC"/>
    <w:pPr>
      <w:spacing w:after="0" w:line="240" w:lineRule="auto"/>
    </w:pPr>
  </w:style>
  <w:style w:type="paragraph" w:styleId="Zitat">
    <w:name w:val="Quote"/>
    <w:basedOn w:val="Standard"/>
    <w:next w:val="Standard"/>
    <w:link w:val="ZitatZchn"/>
    <w:uiPriority w:val="29"/>
    <w:qFormat/>
    <w:rsid w:val="00336FBC"/>
    <w:pPr>
      <w:spacing w:before="160"/>
      <w:ind w:left="720" w:right="720"/>
    </w:pPr>
    <w:rPr>
      <w:i/>
      <w:iCs/>
      <w:color w:val="000000" w:themeColor="text1"/>
    </w:rPr>
  </w:style>
  <w:style w:type="character" w:customStyle="1" w:styleId="ZitatZchn">
    <w:name w:val="Zitat Zchn"/>
    <w:basedOn w:val="Absatz-Standardschriftart"/>
    <w:link w:val="Zitat"/>
    <w:uiPriority w:val="29"/>
    <w:rsid w:val="00336FBC"/>
    <w:rPr>
      <w:i/>
      <w:iCs/>
      <w:color w:val="000000" w:themeColor="text1"/>
    </w:rPr>
  </w:style>
  <w:style w:type="paragraph" w:styleId="IntensivesZitat">
    <w:name w:val="Intense Quote"/>
    <w:basedOn w:val="Standard"/>
    <w:next w:val="Standard"/>
    <w:link w:val="IntensivesZitatZchn"/>
    <w:uiPriority w:val="30"/>
    <w:qFormat/>
    <w:rsid w:val="00336FBC"/>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ivesZitatZchn">
    <w:name w:val="Intensives Zitat Zchn"/>
    <w:basedOn w:val="Absatz-Standardschriftart"/>
    <w:link w:val="IntensivesZitat"/>
    <w:uiPriority w:val="30"/>
    <w:rsid w:val="00336FBC"/>
    <w:rPr>
      <w:color w:val="000000" w:themeColor="text1"/>
      <w:shd w:val="clear" w:color="auto" w:fill="F2F2F2" w:themeFill="background1" w:themeFillShade="F2"/>
    </w:rPr>
  </w:style>
  <w:style w:type="character" w:styleId="SchwacheHervorhebung">
    <w:name w:val="Subtle Emphasis"/>
    <w:basedOn w:val="Absatz-Standardschriftart"/>
    <w:uiPriority w:val="19"/>
    <w:qFormat/>
    <w:rsid w:val="00336FBC"/>
    <w:rPr>
      <w:i/>
      <w:iCs/>
      <w:color w:val="404040" w:themeColor="text1" w:themeTint="BF"/>
    </w:rPr>
  </w:style>
  <w:style w:type="character" w:styleId="IntensiveHervorhebung">
    <w:name w:val="Intense Emphasis"/>
    <w:basedOn w:val="Absatz-Standardschriftart"/>
    <w:uiPriority w:val="21"/>
    <w:qFormat/>
    <w:rsid w:val="00336FBC"/>
    <w:rPr>
      <w:b/>
      <w:bCs/>
      <w:i/>
      <w:iCs/>
      <w:caps/>
    </w:rPr>
  </w:style>
  <w:style w:type="character" w:styleId="SchwacherVerweis">
    <w:name w:val="Subtle Reference"/>
    <w:basedOn w:val="Absatz-Standardschriftart"/>
    <w:uiPriority w:val="31"/>
    <w:qFormat/>
    <w:rsid w:val="00336FBC"/>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336FBC"/>
    <w:rPr>
      <w:b/>
      <w:bCs/>
      <w:smallCaps/>
      <w:u w:val="single"/>
    </w:rPr>
  </w:style>
  <w:style w:type="character" w:styleId="Buchtitel">
    <w:name w:val="Book Title"/>
    <w:basedOn w:val="Absatz-Standardschriftart"/>
    <w:uiPriority w:val="33"/>
    <w:qFormat/>
    <w:rsid w:val="00336FBC"/>
    <w:rPr>
      <w:b w:val="0"/>
      <w:bCs w:val="0"/>
      <w:smallCaps/>
      <w:spacing w:val="5"/>
    </w:rPr>
  </w:style>
  <w:style w:type="paragraph" w:styleId="Inhaltsverzeichnisberschrift">
    <w:name w:val="TOC Heading"/>
    <w:basedOn w:val="berschrift1"/>
    <w:next w:val="Standard"/>
    <w:uiPriority w:val="39"/>
    <w:unhideWhenUsed/>
    <w:qFormat/>
    <w:rsid w:val="00336FBC"/>
    <w:pPr>
      <w:outlineLvl w:val="9"/>
    </w:pPr>
  </w:style>
  <w:style w:type="character" w:styleId="Kommentarzeichen">
    <w:name w:val="annotation reference"/>
    <w:basedOn w:val="Absatz-Standardschriftart"/>
    <w:uiPriority w:val="99"/>
    <w:semiHidden/>
    <w:unhideWhenUsed/>
    <w:rsid w:val="0053613A"/>
    <w:rPr>
      <w:sz w:val="16"/>
      <w:szCs w:val="16"/>
    </w:rPr>
  </w:style>
  <w:style w:type="paragraph" w:styleId="Kommentartext">
    <w:name w:val="annotation text"/>
    <w:basedOn w:val="Standard"/>
    <w:link w:val="KommentartextZchn"/>
    <w:uiPriority w:val="99"/>
    <w:semiHidden/>
    <w:unhideWhenUsed/>
    <w:rsid w:val="0053613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3613A"/>
    <w:rPr>
      <w:rFonts w:eastAsiaTheme="minorHAnsi"/>
      <w:sz w:val="20"/>
      <w:szCs w:val="20"/>
    </w:rPr>
  </w:style>
  <w:style w:type="paragraph" w:styleId="Kommentarthema">
    <w:name w:val="annotation subject"/>
    <w:basedOn w:val="Kommentartext"/>
    <w:next w:val="Kommentartext"/>
    <w:link w:val="KommentarthemaZchn"/>
    <w:uiPriority w:val="99"/>
    <w:semiHidden/>
    <w:unhideWhenUsed/>
    <w:rsid w:val="0053613A"/>
    <w:rPr>
      <w:b/>
      <w:bCs/>
    </w:rPr>
  </w:style>
  <w:style w:type="character" w:customStyle="1" w:styleId="KommentarthemaZchn">
    <w:name w:val="Kommentarthema Zchn"/>
    <w:basedOn w:val="KommentartextZchn"/>
    <w:link w:val="Kommentarthema"/>
    <w:uiPriority w:val="99"/>
    <w:semiHidden/>
    <w:rsid w:val="0053613A"/>
    <w:rPr>
      <w:rFonts w:eastAsiaTheme="minorHAnsi"/>
      <w:b/>
      <w:bCs/>
      <w:sz w:val="20"/>
      <w:szCs w:val="20"/>
    </w:rPr>
  </w:style>
  <w:style w:type="paragraph" w:styleId="Sprechblasentext">
    <w:name w:val="Balloon Text"/>
    <w:basedOn w:val="Standard"/>
    <w:link w:val="SprechblasentextZchn"/>
    <w:uiPriority w:val="99"/>
    <w:semiHidden/>
    <w:unhideWhenUsed/>
    <w:rsid w:val="0053613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3613A"/>
    <w:rPr>
      <w:rFonts w:ascii="Segoe UI" w:eastAsiaTheme="minorHAnsi" w:hAnsi="Segoe UI" w:cs="Segoe UI"/>
      <w:sz w:val="18"/>
      <w:szCs w:val="18"/>
    </w:rPr>
  </w:style>
  <w:style w:type="paragraph" w:styleId="Kopfzeile">
    <w:name w:val="header"/>
    <w:basedOn w:val="Standard"/>
    <w:link w:val="KopfzeileZchn"/>
    <w:uiPriority w:val="99"/>
    <w:unhideWhenUsed/>
    <w:rsid w:val="0053613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613A"/>
    <w:rPr>
      <w:rFonts w:eastAsiaTheme="minorHAnsi"/>
    </w:rPr>
  </w:style>
  <w:style w:type="paragraph" w:styleId="Fuzeile">
    <w:name w:val="footer"/>
    <w:basedOn w:val="Standard"/>
    <w:link w:val="FuzeileZchn"/>
    <w:uiPriority w:val="99"/>
    <w:unhideWhenUsed/>
    <w:rsid w:val="005361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613A"/>
    <w:rPr>
      <w:rFonts w:eastAsiaTheme="minorHAnsi"/>
    </w:rPr>
  </w:style>
  <w:style w:type="paragraph" w:styleId="Verzeichnis1">
    <w:name w:val="toc 1"/>
    <w:basedOn w:val="Standard"/>
    <w:next w:val="Standard"/>
    <w:autoRedefine/>
    <w:uiPriority w:val="39"/>
    <w:unhideWhenUsed/>
    <w:rsid w:val="0053613A"/>
    <w:pPr>
      <w:spacing w:after="100"/>
    </w:pPr>
  </w:style>
  <w:style w:type="paragraph" w:styleId="Verzeichnis2">
    <w:name w:val="toc 2"/>
    <w:basedOn w:val="Standard"/>
    <w:next w:val="Standard"/>
    <w:autoRedefine/>
    <w:uiPriority w:val="39"/>
    <w:unhideWhenUsed/>
    <w:rsid w:val="0053613A"/>
    <w:pPr>
      <w:spacing w:after="100"/>
      <w:ind w:left="220"/>
    </w:pPr>
  </w:style>
  <w:style w:type="paragraph" w:styleId="Verzeichnis3">
    <w:name w:val="toc 3"/>
    <w:basedOn w:val="Standard"/>
    <w:next w:val="Standard"/>
    <w:autoRedefine/>
    <w:uiPriority w:val="39"/>
    <w:unhideWhenUsed/>
    <w:rsid w:val="0053613A"/>
    <w:pPr>
      <w:spacing w:after="100"/>
      <w:ind w:left="440"/>
    </w:pPr>
  </w:style>
  <w:style w:type="character" w:styleId="Hyperlink">
    <w:name w:val="Hyperlink"/>
    <w:basedOn w:val="Absatz-Standardschriftart"/>
    <w:uiPriority w:val="99"/>
    <w:unhideWhenUsed/>
    <w:rsid w:val="0053613A"/>
    <w:rPr>
      <w:color w:val="E98052" w:themeColor="hyperlink"/>
      <w:u w:val="single"/>
    </w:rPr>
  </w:style>
  <w:style w:type="character" w:customStyle="1" w:styleId="hgkelc">
    <w:name w:val="hgkelc"/>
    <w:basedOn w:val="Absatz-Standardschriftart"/>
    <w:rsid w:val="0053613A"/>
  </w:style>
  <w:style w:type="paragraph" w:styleId="Listenabsatz">
    <w:name w:val="List Paragraph"/>
    <w:basedOn w:val="Standard"/>
    <w:uiPriority w:val="34"/>
    <w:qFormat/>
    <w:rsid w:val="0053613A"/>
    <w:pPr>
      <w:ind w:left="720"/>
      <w:contextualSpacing/>
    </w:pPr>
  </w:style>
  <w:style w:type="character" w:styleId="NichtaufgelsteErwhnung">
    <w:name w:val="Unresolved Mention"/>
    <w:basedOn w:val="Absatz-Standardschriftart"/>
    <w:uiPriority w:val="99"/>
    <w:semiHidden/>
    <w:unhideWhenUsed/>
    <w:rsid w:val="0053613A"/>
    <w:rPr>
      <w:color w:val="605E5C"/>
      <w:shd w:val="clear" w:color="auto" w:fill="E1DFDD"/>
    </w:rPr>
  </w:style>
  <w:style w:type="paragraph" w:styleId="StandardWeb">
    <w:name w:val="Normal (Web)"/>
    <w:basedOn w:val="Standard"/>
    <w:uiPriority w:val="99"/>
    <w:unhideWhenUsed/>
    <w:rsid w:val="0053613A"/>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customStyle="1" w:styleId="nlmstring-name">
    <w:name w:val="nlm_string-name"/>
    <w:basedOn w:val="Absatz-Standardschriftart"/>
    <w:rsid w:val="0053613A"/>
  </w:style>
  <w:style w:type="character" w:customStyle="1" w:styleId="nlmgiven-names">
    <w:name w:val="nlm_given-names"/>
    <w:basedOn w:val="Absatz-Standardschriftart"/>
    <w:rsid w:val="0053613A"/>
  </w:style>
  <w:style w:type="character" w:customStyle="1" w:styleId="nlmyear">
    <w:name w:val="nlm_year"/>
    <w:basedOn w:val="Absatz-Standardschriftart"/>
    <w:rsid w:val="0053613A"/>
  </w:style>
  <w:style w:type="character" w:customStyle="1" w:styleId="nlmarticle-title">
    <w:name w:val="nlm_article-title"/>
    <w:basedOn w:val="Absatz-Standardschriftart"/>
    <w:rsid w:val="0053613A"/>
  </w:style>
  <w:style w:type="character" w:customStyle="1" w:styleId="nlmfpage">
    <w:name w:val="nlm_fpage"/>
    <w:basedOn w:val="Absatz-Standardschriftart"/>
    <w:rsid w:val="0053613A"/>
  </w:style>
  <w:style w:type="character" w:customStyle="1" w:styleId="nlmlpage">
    <w:name w:val="nlm_lpage"/>
    <w:basedOn w:val="Absatz-Standardschriftart"/>
    <w:rsid w:val="0053613A"/>
  </w:style>
  <w:style w:type="paragraph" w:styleId="Endnotentext">
    <w:name w:val="endnote text"/>
    <w:basedOn w:val="Standard"/>
    <w:link w:val="EndnotentextZchn"/>
    <w:uiPriority w:val="99"/>
    <w:semiHidden/>
    <w:unhideWhenUsed/>
    <w:rsid w:val="0053613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53613A"/>
    <w:rPr>
      <w:rFonts w:eastAsiaTheme="minorHAnsi"/>
      <w:sz w:val="20"/>
      <w:szCs w:val="20"/>
    </w:rPr>
  </w:style>
  <w:style w:type="character" w:styleId="Endnotenzeichen">
    <w:name w:val="endnote reference"/>
    <w:basedOn w:val="Absatz-Standardschriftart"/>
    <w:uiPriority w:val="99"/>
    <w:semiHidden/>
    <w:unhideWhenUsed/>
    <w:rsid w:val="0053613A"/>
    <w:rPr>
      <w:vertAlign w:val="superscript"/>
    </w:rPr>
  </w:style>
  <w:style w:type="paragraph" w:styleId="Funotentext">
    <w:name w:val="footnote text"/>
    <w:basedOn w:val="Standard"/>
    <w:link w:val="FunotentextZchn"/>
    <w:uiPriority w:val="99"/>
    <w:semiHidden/>
    <w:unhideWhenUsed/>
    <w:rsid w:val="0053613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53613A"/>
    <w:rPr>
      <w:rFonts w:eastAsiaTheme="minorHAnsi"/>
      <w:sz w:val="20"/>
      <w:szCs w:val="20"/>
    </w:rPr>
  </w:style>
  <w:style w:type="character" w:styleId="Funotenzeichen">
    <w:name w:val="footnote reference"/>
    <w:basedOn w:val="Absatz-Standardschriftart"/>
    <w:uiPriority w:val="99"/>
    <w:semiHidden/>
    <w:unhideWhenUsed/>
    <w:rsid w:val="0053613A"/>
    <w:rPr>
      <w:vertAlign w:val="superscript"/>
    </w:rPr>
  </w:style>
  <w:style w:type="paragraph" w:styleId="Literaturverzeichnis">
    <w:name w:val="Bibliography"/>
    <w:basedOn w:val="Standard"/>
    <w:next w:val="Standard"/>
    <w:uiPriority w:val="37"/>
    <w:unhideWhenUsed/>
    <w:rsid w:val="0053613A"/>
  </w:style>
  <w:style w:type="character" w:styleId="BesuchterLink">
    <w:name w:val="FollowedHyperlink"/>
    <w:basedOn w:val="Absatz-Standardschriftart"/>
    <w:uiPriority w:val="99"/>
    <w:semiHidden/>
    <w:unhideWhenUsed/>
    <w:rsid w:val="0053613A"/>
    <w:rPr>
      <w:color w:val="F4B69B" w:themeColor="followedHyperlink"/>
      <w:u w:val="single"/>
    </w:rPr>
  </w:style>
  <w:style w:type="paragraph" w:styleId="Abbildungsverzeichnis">
    <w:name w:val="table of figures"/>
    <w:basedOn w:val="Standard"/>
    <w:next w:val="Standard"/>
    <w:uiPriority w:val="99"/>
    <w:unhideWhenUsed/>
    <w:rsid w:val="0053613A"/>
    <w:pPr>
      <w:spacing w:after="0"/>
    </w:pPr>
  </w:style>
  <w:style w:type="character" w:customStyle="1" w:styleId="KeinLeerraumZchn">
    <w:name w:val="Kein Leerraum Zchn"/>
    <w:basedOn w:val="Absatz-Standardschriftart"/>
    <w:link w:val="KeinLeerraum"/>
    <w:uiPriority w:val="1"/>
    <w:rsid w:val="00717E96"/>
  </w:style>
  <w:style w:type="character" w:styleId="Platzhaltertext">
    <w:name w:val="Placeholder Text"/>
    <w:basedOn w:val="Absatz-Standardschriftart"/>
    <w:uiPriority w:val="99"/>
    <w:semiHidden/>
    <w:rsid w:val="00A808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1348">
      <w:bodyDiv w:val="1"/>
      <w:marLeft w:val="0"/>
      <w:marRight w:val="0"/>
      <w:marTop w:val="0"/>
      <w:marBottom w:val="0"/>
      <w:divBdr>
        <w:top w:val="none" w:sz="0" w:space="0" w:color="auto"/>
        <w:left w:val="none" w:sz="0" w:space="0" w:color="auto"/>
        <w:bottom w:val="none" w:sz="0" w:space="0" w:color="auto"/>
        <w:right w:val="none" w:sz="0" w:space="0" w:color="auto"/>
      </w:divBdr>
    </w:div>
    <w:div w:id="28721441">
      <w:bodyDiv w:val="1"/>
      <w:marLeft w:val="0"/>
      <w:marRight w:val="0"/>
      <w:marTop w:val="0"/>
      <w:marBottom w:val="0"/>
      <w:divBdr>
        <w:top w:val="none" w:sz="0" w:space="0" w:color="auto"/>
        <w:left w:val="none" w:sz="0" w:space="0" w:color="auto"/>
        <w:bottom w:val="none" w:sz="0" w:space="0" w:color="auto"/>
        <w:right w:val="none" w:sz="0" w:space="0" w:color="auto"/>
      </w:divBdr>
    </w:div>
    <w:div w:id="28798204">
      <w:bodyDiv w:val="1"/>
      <w:marLeft w:val="0"/>
      <w:marRight w:val="0"/>
      <w:marTop w:val="0"/>
      <w:marBottom w:val="0"/>
      <w:divBdr>
        <w:top w:val="none" w:sz="0" w:space="0" w:color="auto"/>
        <w:left w:val="none" w:sz="0" w:space="0" w:color="auto"/>
        <w:bottom w:val="none" w:sz="0" w:space="0" w:color="auto"/>
        <w:right w:val="none" w:sz="0" w:space="0" w:color="auto"/>
      </w:divBdr>
    </w:div>
    <w:div w:id="35549268">
      <w:bodyDiv w:val="1"/>
      <w:marLeft w:val="0"/>
      <w:marRight w:val="0"/>
      <w:marTop w:val="0"/>
      <w:marBottom w:val="0"/>
      <w:divBdr>
        <w:top w:val="none" w:sz="0" w:space="0" w:color="auto"/>
        <w:left w:val="none" w:sz="0" w:space="0" w:color="auto"/>
        <w:bottom w:val="none" w:sz="0" w:space="0" w:color="auto"/>
        <w:right w:val="none" w:sz="0" w:space="0" w:color="auto"/>
      </w:divBdr>
    </w:div>
    <w:div w:id="36898857">
      <w:bodyDiv w:val="1"/>
      <w:marLeft w:val="0"/>
      <w:marRight w:val="0"/>
      <w:marTop w:val="0"/>
      <w:marBottom w:val="0"/>
      <w:divBdr>
        <w:top w:val="none" w:sz="0" w:space="0" w:color="auto"/>
        <w:left w:val="none" w:sz="0" w:space="0" w:color="auto"/>
        <w:bottom w:val="none" w:sz="0" w:space="0" w:color="auto"/>
        <w:right w:val="none" w:sz="0" w:space="0" w:color="auto"/>
      </w:divBdr>
    </w:div>
    <w:div w:id="60256830">
      <w:bodyDiv w:val="1"/>
      <w:marLeft w:val="0"/>
      <w:marRight w:val="0"/>
      <w:marTop w:val="0"/>
      <w:marBottom w:val="0"/>
      <w:divBdr>
        <w:top w:val="none" w:sz="0" w:space="0" w:color="auto"/>
        <w:left w:val="none" w:sz="0" w:space="0" w:color="auto"/>
        <w:bottom w:val="none" w:sz="0" w:space="0" w:color="auto"/>
        <w:right w:val="none" w:sz="0" w:space="0" w:color="auto"/>
      </w:divBdr>
    </w:div>
    <w:div w:id="69472594">
      <w:bodyDiv w:val="1"/>
      <w:marLeft w:val="0"/>
      <w:marRight w:val="0"/>
      <w:marTop w:val="0"/>
      <w:marBottom w:val="0"/>
      <w:divBdr>
        <w:top w:val="none" w:sz="0" w:space="0" w:color="auto"/>
        <w:left w:val="none" w:sz="0" w:space="0" w:color="auto"/>
        <w:bottom w:val="none" w:sz="0" w:space="0" w:color="auto"/>
        <w:right w:val="none" w:sz="0" w:space="0" w:color="auto"/>
      </w:divBdr>
    </w:div>
    <w:div w:id="74667738">
      <w:bodyDiv w:val="1"/>
      <w:marLeft w:val="0"/>
      <w:marRight w:val="0"/>
      <w:marTop w:val="0"/>
      <w:marBottom w:val="0"/>
      <w:divBdr>
        <w:top w:val="none" w:sz="0" w:space="0" w:color="auto"/>
        <w:left w:val="none" w:sz="0" w:space="0" w:color="auto"/>
        <w:bottom w:val="none" w:sz="0" w:space="0" w:color="auto"/>
        <w:right w:val="none" w:sz="0" w:space="0" w:color="auto"/>
      </w:divBdr>
    </w:div>
    <w:div w:id="89129209">
      <w:bodyDiv w:val="1"/>
      <w:marLeft w:val="0"/>
      <w:marRight w:val="0"/>
      <w:marTop w:val="0"/>
      <w:marBottom w:val="0"/>
      <w:divBdr>
        <w:top w:val="none" w:sz="0" w:space="0" w:color="auto"/>
        <w:left w:val="none" w:sz="0" w:space="0" w:color="auto"/>
        <w:bottom w:val="none" w:sz="0" w:space="0" w:color="auto"/>
        <w:right w:val="none" w:sz="0" w:space="0" w:color="auto"/>
      </w:divBdr>
    </w:div>
    <w:div w:id="96364864">
      <w:bodyDiv w:val="1"/>
      <w:marLeft w:val="0"/>
      <w:marRight w:val="0"/>
      <w:marTop w:val="0"/>
      <w:marBottom w:val="0"/>
      <w:divBdr>
        <w:top w:val="none" w:sz="0" w:space="0" w:color="auto"/>
        <w:left w:val="none" w:sz="0" w:space="0" w:color="auto"/>
        <w:bottom w:val="none" w:sz="0" w:space="0" w:color="auto"/>
        <w:right w:val="none" w:sz="0" w:space="0" w:color="auto"/>
      </w:divBdr>
    </w:div>
    <w:div w:id="96680495">
      <w:bodyDiv w:val="1"/>
      <w:marLeft w:val="0"/>
      <w:marRight w:val="0"/>
      <w:marTop w:val="0"/>
      <w:marBottom w:val="0"/>
      <w:divBdr>
        <w:top w:val="none" w:sz="0" w:space="0" w:color="auto"/>
        <w:left w:val="none" w:sz="0" w:space="0" w:color="auto"/>
        <w:bottom w:val="none" w:sz="0" w:space="0" w:color="auto"/>
        <w:right w:val="none" w:sz="0" w:space="0" w:color="auto"/>
      </w:divBdr>
    </w:div>
    <w:div w:id="100154632">
      <w:bodyDiv w:val="1"/>
      <w:marLeft w:val="0"/>
      <w:marRight w:val="0"/>
      <w:marTop w:val="0"/>
      <w:marBottom w:val="0"/>
      <w:divBdr>
        <w:top w:val="none" w:sz="0" w:space="0" w:color="auto"/>
        <w:left w:val="none" w:sz="0" w:space="0" w:color="auto"/>
        <w:bottom w:val="none" w:sz="0" w:space="0" w:color="auto"/>
        <w:right w:val="none" w:sz="0" w:space="0" w:color="auto"/>
      </w:divBdr>
    </w:div>
    <w:div w:id="121391785">
      <w:bodyDiv w:val="1"/>
      <w:marLeft w:val="0"/>
      <w:marRight w:val="0"/>
      <w:marTop w:val="0"/>
      <w:marBottom w:val="0"/>
      <w:divBdr>
        <w:top w:val="none" w:sz="0" w:space="0" w:color="auto"/>
        <w:left w:val="none" w:sz="0" w:space="0" w:color="auto"/>
        <w:bottom w:val="none" w:sz="0" w:space="0" w:color="auto"/>
        <w:right w:val="none" w:sz="0" w:space="0" w:color="auto"/>
      </w:divBdr>
    </w:div>
    <w:div w:id="134836155">
      <w:bodyDiv w:val="1"/>
      <w:marLeft w:val="0"/>
      <w:marRight w:val="0"/>
      <w:marTop w:val="0"/>
      <w:marBottom w:val="0"/>
      <w:divBdr>
        <w:top w:val="none" w:sz="0" w:space="0" w:color="auto"/>
        <w:left w:val="none" w:sz="0" w:space="0" w:color="auto"/>
        <w:bottom w:val="none" w:sz="0" w:space="0" w:color="auto"/>
        <w:right w:val="none" w:sz="0" w:space="0" w:color="auto"/>
      </w:divBdr>
    </w:div>
    <w:div w:id="136188223">
      <w:bodyDiv w:val="1"/>
      <w:marLeft w:val="0"/>
      <w:marRight w:val="0"/>
      <w:marTop w:val="0"/>
      <w:marBottom w:val="0"/>
      <w:divBdr>
        <w:top w:val="none" w:sz="0" w:space="0" w:color="auto"/>
        <w:left w:val="none" w:sz="0" w:space="0" w:color="auto"/>
        <w:bottom w:val="none" w:sz="0" w:space="0" w:color="auto"/>
        <w:right w:val="none" w:sz="0" w:space="0" w:color="auto"/>
      </w:divBdr>
    </w:div>
    <w:div w:id="146940044">
      <w:bodyDiv w:val="1"/>
      <w:marLeft w:val="0"/>
      <w:marRight w:val="0"/>
      <w:marTop w:val="0"/>
      <w:marBottom w:val="0"/>
      <w:divBdr>
        <w:top w:val="none" w:sz="0" w:space="0" w:color="auto"/>
        <w:left w:val="none" w:sz="0" w:space="0" w:color="auto"/>
        <w:bottom w:val="none" w:sz="0" w:space="0" w:color="auto"/>
        <w:right w:val="none" w:sz="0" w:space="0" w:color="auto"/>
      </w:divBdr>
    </w:div>
    <w:div w:id="151529163">
      <w:bodyDiv w:val="1"/>
      <w:marLeft w:val="0"/>
      <w:marRight w:val="0"/>
      <w:marTop w:val="0"/>
      <w:marBottom w:val="0"/>
      <w:divBdr>
        <w:top w:val="none" w:sz="0" w:space="0" w:color="auto"/>
        <w:left w:val="none" w:sz="0" w:space="0" w:color="auto"/>
        <w:bottom w:val="none" w:sz="0" w:space="0" w:color="auto"/>
        <w:right w:val="none" w:sz="0" w:space="0" w:color="auto"/>
      </w:divBdr>
    </w:div>
    <w:div w:id="155922539">
      <w:bodyDiv w:val="1"/>
      <w:marLeft w:val="0"/>
      <w:marRight w:val="0"/>
      <w:marTop w:val="0"/>
      <w:marBottom w:val="0"/>
      <w:divBdr>
        <w:top w:val="none" w:sz="0" w:space="0" w:color="auto"/>
        <w:left w:val="none" w:sz="0" w:space="0" w:color="auto"/>
        <w:bottom w:val="none" w:sz="0" w:space="0" w:color="auto"/>
        <w:right w:val="none" w:sz="0" w:space="0" w:color="auto"/>
      </w:divBdr>
    </w:div>
    <w:div w:id="164251763">
      <w:bodyDiv w:val="1"/>
      <w:marLeft w:val="0"/>
      <w:marRight w:val="0"/>
      <w:marTop w:val="0"/>
      <w:marBottom w:val="0"/>
      <w:divBdr>
        <w:top w:val="none" w:sz="0" w:space="0" w:color="auto"/>
        <w:left w:val="none" w:sz="0" w:space="0" w:color="auto"/>
        <w:bottom w:val="none" w:sz="0" w:space="0" w:color="auto"/>
        <w:right w:val="none" w:sz="0" w:space="0" w:color="auto"/>
      </w:divBdr>
    </w:div>
    <w:div w:id="174466980">
      <w:bodyDiv w:val="1"/>
      <w:marLeft w:val="0"/>
      <w:marRight w:val="0"/>
      <w:marTop w:val="0"/>
      <w:marBottom w:val="0"/>
      <w:divBdr>
        <w:top w:val="none" w:sz="0" w:space="0" w:color="auto"/>
        <w:left w:val="none" w:sz="0" w:space="0" w:color="auto"/>
        <w:bottom w:val="none" w:sz="0" w:space="0" w:color="auto"/>
        <w:right w:val="none" w:sz="0" w:space="0" w:color="auto"/>
      </w:divBdr>
    </w:div>
    <w:div w:id="175317362">
      <w:bodyDiv w:val="1"/>
      <w:marLeft w:val="0"/>
      <w:marRight w:val="0"/>
      <w:marTop w:val="0"/>
      <w:marBottom w:val="0"/>
      <w:divBdr>
        <w:top w:val="none" w:sz="0" w:space="0" w:color="auto"/>
        <w:left w:val="none" w:sz="0" w:space="0" w:color="auto"/>
        <w:bottom w:val="none" w:sz="0" w:space="0" w:color="auto"/>
        <w:right w:val="none" w:sz="0" w:space="0" w:color="auto"/>
      </w:divBdr>
    </w:div>
    <w:div w:id="177088064">
      <w:bodyDiv w:val="1"/>
      <w:marLeft w:val="0"/>
      <w:marRight w:val="0"/>
      <w:marTop w:val="0"/>
      <w:marBottom w:val="0"/>
      <w:divBdr>
        <w:top w:val="none" w:sz="0" w:space="0" w:color="auto"/>
        <w:left w:val="none" w:sz="0" w:space="0" w:color="auto"/>
        <w:bottom w:val="none" w:sz="0" w:space="0" w:color="auto"/>
        <w:right w:val="none" w:sz="0" w:space="0" w:color="auto"/>
      </w:divBdr>
    </w:div>
    <w:div w:id="180552162">
      <w:bodyDiv w:val="1"/>
      <w:marLeft w:val="0"/>
      <w:marRight w:val="0"/>
      <w:marTop w:val="0"/>
      <w:marBottom w:val="0"/>
      <w:divBdr>
        <w:top w:val="none" w:sz="0" w:space="0" w:color="auto"/>
        <w:left w:val="none" w:sz="0" w:space="0" w:color="auto"/>
        <w:bottom w:val="none" w:sz="0" w:space="0" w:color="auto"/>
        <w:right w:val="none" w:sz="0" w:space="0" w:color="auto"/>
      </w:divBdr>
    </w:div>
    <w:div w:id="191110598">
      <w:bodyDiv w:val="1"/>
      <w:marLeft w:val="0"/>
      <w:marRight w:val="0"/>
      <w:marTop w:val="0"/>
      <w:marBottom w:val="0"/>
      <w:divBdr>
        <w:top w:val="none" w:sz="0" w:space="0" w:color="auto"/>
        <w:left w:val="none" w:sz="0" w:space="0" w:color="auto"/>
        <w:bottom w:val="none" w:sz="0" w:space="0" w:color="auto"/>
        <w:right w:val="none" w:sz="0" w:space="0" w:color="auto"/>
      </w:divBdr>
    </w:div>
    <w:div w:id="198787514">
      <w:bodyDiv w:val="1"/>
      <w:marLeft w:val="0"/>
      <w:marRight w:val="0"/>
      <w:marTop w:val="0"/>
      <w:marBottom w:val="0"/>
      <w:divBdr>
        <w:top w:val="none" w:sz="0" w:space="0" w:color="auto"/>
        <w:left w:val="none" w:sz="0" w:space="0" w:color="auto"/>
        <w:bottom w:val="none" w:sz="0" w:space="0" w:color="auto"/>
        <w:right w:val="none" w:sz="0" w:space="0" w:color="auto"/>
      </w:divBdr>
    </w:div>
    <w:div w:id="210113594">
      <w:bodyDiv w:val="1"/>
      <w:marLeft w:val="0"/>
      <w:marRight w:val="0"/>
      <w:marTop w:val="0"/>
      <w:marBottom w:val="0"/>
      <w:divBdr>
        <w:top w:val="none" w:sz="0" w:space="0" w:color="auto"/>
        <w:left w:val="none" w:sz="0" w:space="0" w:color="auto"/>
        <w:bottom w:val="none" w:sz="0" w:space="0" w:color="auto"/>
        <w:right w:val="none" w:sz="0" w:space="0" w:color="auto"/>
      </w:divBdr>
    </w:div>
    <w:div w:id="217284519">
      <w:bodyDiv w:val="1"/>
      <w:marLeft w:val="0"/>
      <w:marRight w:val="0"/>
      <w:marTop w:val="0"/>
      <w:marBottom w:val="0"/>
      <w:divBdr>
        <w:top w:val="none" w:sz="0" w:space="0" w:color="auto"/>
        <w:left w:val="none" w:sz="0" w:space="0" w:color="auto"/>
        <w:bottom w:val="none" w:sz="0" w:space="0" w:color="auto"/>
        <w:right w:val="none" w:sz="0" w:space="0" w:color="auto"/>
      </w:divBdr>
    </w:div>
    <w:div w:id="224533797">
      <w:bodyDiv w:val="1"/>
      <w:marLeft w:val="0"/>
      <w:marRight w:val="0"/>
      <w:marTop w:val="0"/>
      <w:marBottom w:val="0"/>
      <w:divBdr>
        <w:top w:val="none" w:sz="0" w:space="0" w:color="auto"/>
        <w:left w:val="none" w:sz="0" w:space="0" w:color="auto"/>
        <w:bottom w:val="none" w:sz="0" w:space="0" w:color="auto"/>
        <w:right w:val="none" w:sz="0" w:space="0" w:color="auto"/>
      </w:divBdr>
    </w:div>
    <w:div w:id="226303266">
      <w:bodyDiv w:val="1"/>
      <w:marLeft w:val="0"/>
      <w:marRight w:val="0"/>
      <w:marTop w:val="0"/>
      <w:marBottom w:val="0"/>
      <w:divBdr>
        <w:top w:val="none" w:sz="0" w:space="0" w:color="auto"/>
        <w:left w:val="none" w:sz="0" w:space="0" w:color="auto"/>
        <w:bottom w:val="none" w:sz="0" w:space="0" w:color="auto"/>
        <w:right w:val="none" w:sz="0" w:space="0" w:color="auto"/>
      </w:divBdr>
    </w:div>
    <w:div w:id="228539266">
      <w:bodyDiv w:val="1"/>
      <w:marLeft w:val="0"/>
      <w:marRight w:val="0"/>
      <w:marTop w:val="0"/>
      <w:marBottom w:val="0"/>
      <w:divBdr>
        <w:top w:val="none" w:sz="0" w:space="0" w:color="auto"/>
        <w:left w:val="none" w:sz="0" w:space="0" w:color="auto"/>
        <w:bottom w:val="none" w:sz="0" w:space="0" w:color="auto"/>
        <w:right w:val="none" w:sz="0" w:space="0" w:color="auto"/>
      </w:divBdr>
    </w:div>
    <w:div w:id="234363598">
      <w:bodyDiv w:val="1"/>
      <w:marLeft w:val="0"/>
      <w:marRight w:val="0"/>
      <w:marTop w:val="0"/>
      <w:marBottom w:val="0"/>
      <w:divBdr>
        <w:top w:val="none" w:sz="0" w:space="0" w:color="auto"/>
        <w:left w:val="none" w:sz="0" w:space="0" w:color="auto"/>
        <w:bottom w:val="none" w:sz="0" w:space="0" w:color="auto"/>
        <w:right w:val="none" w:sz="0" w:space="0" w:color="auto"/>
      </w:divBdr>
    </w:div>
    <w:div w:id="234778789">
      <w:bodyDiv w:val="1"/>
      <w:marLeft w:val="0"/>
      <w:marRight w:val="0"/>
      <w:marTop w:val="0"/>
      <w:marBottom w:val="0"/>
      <w:divBdr>
        <w:top w:val="none" w:sz="0" w:space="0" w:color="auto"/>
        <w:left w:val="none" w:sz="0" w:space="0" w:color="auto"/>
        <w:bottom w:val="none" w:sz="0" w:space="0" w:color="auto"/>
        <w:right w:val="none" w:sz="0" w:space="0" w:color="auto"/>
      </w:divBdr>
    </w:div>
    <w:div w:id="243955704">
      <w:bodyDiv w:val="1"/>
      <w:marLeft w:val="0"/>
      <w:marRight w:val="0"/>
      <w:marTop w:val="0"/>
      <w:marBottom w:val="0"/>
      <w:divBdr>
        <w:top w:val="none" w:sz="0" w:space="0" w:color="auto"/>
        <w:left w:val="none" w:sz="0" w:space="0" w:color="auto"/>
        <w:bottom w:val="none" w:sz="0" w:space="0" w:color="auto"/>
        <w:right w:val="none" w:sz="0" w:space="0" w:color="auto"/>
      </w:divBdr>
    </w:div>
    <w:div w:id="274022774">
      <w:bodyDiv w:val="1"/>
      <w:marLeft w:val="0"/>
      <w:marRight w:val="0"/>
      <w:marTop w:val="0"/>
      <w:marBottom w:val="0"/>
      <w:divBdr>
        <w:top w:val="none" w:sz="0" w:space="0" w:color="auto"/>
        <w:left w:val="none" w:sz="0" w:space="0" w:color="auto"/>
        <w:bottom w:val="none" w:sz="0" w:space="0" w:color="auto"/>
        <w:right w:val="none" w:sz="0" w:space="0" w:color="auto"/>
      </w:divBdr>
    </w:div>
    <w:div w:id="292951984">
      <w:bodyDiv w:val="1"/>
      <w:marLeft w:val="0"/>
      <w:marRight w:val="0"/>
      <w:marTop w:val="0"/>
      <w:marBottom w:val="0"/>
      <w:divBdr>
        <w:top w:val="none" w:sz="0" w:space="0" w:color="auto"/>
        <w:left w:val="none" w:sz="0" w:space="0" w:color="auto"/>
        <w:bottom w:val="none" w:sz="0" w:space="0" w:color="auto"/>
        <w:right w:val="none" w:sz="0" w:space="0" w:color="auto"/>
      </w:divBdr>
    </w:div>
    <w:div w:id="322903247">
      <w:bodyDiv w:val="1"/>
      <w:marLeft w:val="0"/>
      <w:marRight w:val="0"/>
      <w:marTop w:val="0"/>
      <w:marBottom w:val="0"/>
      <w:divBdr>
        <w:top w:val="none" w:sz="0" w:space="0" w:color="auto"/>
        <w:left w:val="none" w:sz="0" w:space="0" w:color="auto"/>
        <w:bottom w:val="none" w:sz="0" w:space="0" w:color="auto"/>
        <w:right w:val="none" w:sz="0" w:space="0" w:color="auto"/>
      </w:divBdr>
    </w:div>
    <w:div w:id="328094631">
      <w:bodyDiv w:val="1"/>
      <w:marLeft w:val="0"/>
      <w:marRight w:val="0"/>
      <w:marTop w:val="0"/>
      <w:marBottom w:val="0"/>
      <w:divBdr>
        <w:top w:val="none" w:sz="0" w:space="0" w:color="auto"/>
        <w:left w:val="none" w:sz="0" w:space="0" w:color="auto"/>
        <w:bottom w:val="none" w:sz="0" w:space="0" w:color="auto"/>
        <w:right w:val="none" w:sz="0" w:space="0" w:color="auto"/>
      </w:divBdr>
    </w:div>
    <w:div w:id="330107469">
      <w:bodyDiv w:val="1"/>
      <w:marLeft w:val="0"/>
      <w:marRight w:val="0"/>
      <w:marTop w:val="0"/>
      <w:marBottom w:val="0"/>
      <w:divBdr>
        <w:top w:val="none" w:sz="0" w:space="0" w:color="auto"/>
        <w:left w:val="none" w:sz="0" w:space="0" w:color="auto"/>
        <w:bottom w:val="none" w:sz="0" w:space="0" w:color="auto"/>
        <w:right w:val="none" w:sz="0" w:space="0" w:color="auto"/>
      </w:divBdr>
    </w:div>
    <w:div w:id="360589305">
      <w:bodyDiv w:val="1"/>
      <w:marLeft w:val="0"/>
      <w:marRight w:val="0"/>
      <w:marTop w:val="0"/>
      <w:marBottom w:val="0"/>
      <w:divBdr>
        <w:top w:val="none" w:sz="0" w:space="0" w:color="auto"/>
        <w:left w:val="none" w:sz="0" w:space="0" w:color="auto"/>
        <w:bottom w:val="none" w:sz="0" w:space="0" w:color="auto"/>
        <w:right w:val="none" w:sz="0" w:space="0" w:color="auto"/>
      </w:divBdr>
    </w:div>
    <w:div w:id="378674219">
      <w:bodyDiv w:val="1"/>
      <w:marLeft w:val="0"/>
      <w:marRight w:val="0"/>
      <w:marTop w:val="0"/>
      <w:marBottom w:val="0"/>
      <w:divBdr>
        <w:top w:val="none" w:sz="0" w:space="0" w:color="auto"/>
        <w:left w:val="none" w:sz="0" w:space="0" w:color="auto"/>
        <w:bottom w:val="none" w:sz="0" w:space="0" w:color="auto"/>
        <w:right w:val="none" w:sz="0" w:space="0" w:color="auto"/>
      </w:divBdr>
    </w:div>
    <w:div w:id="380985061">
      <w:bodyDiv w:val="1"/>
      <w:marLeft w:val="0"/>
      <w:marRight w:val="0"/>
      <w:marTop w:val="0"/>
      <w:marBottom w:val="0"/>
      <w:divBdr>
        <w:top w:val="none" w:sz="0" w:space="0" w:color="auto"/>
        <w:left w:val="none" w:sz="0" w:space="0" w:color="auto"/>
        <w:bottom w:val="none" w:sz="0" w:space="0" w:color="auto"/>
        <w:right w:val="none" w:sz="0" w:space="0" w:color="auto"/>
      </w:divBdr>
    </w:div>
    <w:div w:id="382870736">
      <w:bodyDiv w:val="1"/>
      <w:marLeft w:val="0"/>
      <w:marRight w:val="0"/>
      <w:marTop w:val="0"/>
      <w:marBottom w:val="0"/>
      <w:divBdr>
        <w:top w:val="none" w:sz="0" w:space="0" w:color="auto"/>
        <w:left w:val="none" w:sz="0" w:space="0" w:color="auto"/>
        <w:bottom w:val="none" w:sz="0" w:space="0" w:color="auto"/>
        <w:right w:val="none" w:sz="0" w:space="0" w:color="auto"/>
      </w:divBdr>
    </w:div>
    <w:div w:id="404495262">
      <w:bodyDiv w:val="1"/>
      <w:marLeft w:val="0"/>
      <w:marRight w:val="0"/>
      <w:marTop w:val="0"/>
      <w:marBottom w:val="0"/>
      <w:divBdr>
        <w:top w:val="none" w:sz="0" w:space="0" w:color="auto"/>
        <w:left w:val="none" w:sz="0" w:space="0" w:color="auto"/>
        <w:bottom w:val="none" w:sz="0" w:space="0" w:color="auto"/>
        <w:right w:val="none" w:sz="0" w:space="0" w:color="auto"/>
      </w:divBdr>
    </w:div>
    <w:div w:id="405954710">
      <w:bodyDiv w:val="1"/>
      <w:marLeft w:val="0"/>
      <w:marRight w:val="0"/>
      <w:marTop w:val="0"/>
      <w:marBottom w:val="0"/>
      <w:divBdr>
        <w:top w:val="none" w:sz="0" w:space="0" w:color="auto"/>
        <w:left w:val="none" w:sz="0" w:space="0" w:color="auto"/>
        <w:bottom w:val="none" w:sz="0" w:space="0" w:color="auto"/>
        <w:right w:val="none" w:sz="0" w:space="0" w:color="auto"/>
      </w:divBdr>
    </w:div>
    <w:div w:id="412632794">
      <w:bodyDiv w:val="1"/>
      <w:marLeft w:val="0"/>
      <w:marRight w:val="0"/>
      <w:marTop w:val="0"/>
      <w:marBottom w:val="0"/>
      <w:divBdr>
        <w:top w:val="none" w:sz="0" w:space="0" w:color="auto"/>
        <w:left w:val="none" w:sz="0" w:space="0" w:color="auto"/>
        <w:bottom w:val="none" w:sz="0" w:space="0" w:color="auto"/>
        <w:right w:val="none" w:sz="0" w:space="0" w:color="auto"/>
      </w:divBdr>
    </w:div>
    <w:div w:id="418719416">
      <w:bodyDiv w:val="1"/>
      <w:marLeft w:val="0"/>
      <w:marRight w:val="0"/>
      <w:marTop w:val="0"/>
      <w:marBottom w:val="0"/>
      <w:divBdr>
        <w:top w:val="none" w:sz="0" w:space="0" w:color="auto"/>
        <w:left w:val="none" w:sz="0" w:space="0" w:color="auto"/>
        <w:bottom w:val="none" w:sz="0" w:space="0" w:color="auto"/>
        <w:right w:val="none" w:sz="0" w:space="0" w:color="auto"/>
      </w:divBdr>
    </w:div>
    <w:div w:id="425737444">
      <w:bodyDiv w:val="1"/>
      <w:marLeft w:val="0"/>
      <w:marRight w:val="0"/>
      <w:marTop w:val="0"/>
      <w:marBottom w:val="0"/>
      <w:divBdr>
        <w:top w:val="none" w:sz="0" w:space="0" w:color="auto"/>
        <w:left w:val="none" w:sz="0" w:space="0" w:color="auto"/>
        <w:bottom w:val="none" w:sz="0" w:space="0" w:color="auto"/>
        <w:right w:val="none" w:sz="0" w:space="0" w:color="auto"/>
      </w:divBdr>
    </w:div>
    <w:div w:id="428963083">
      <w:bodyDiv w:val="1"/>
      <w:marLeft w:val="0"/>
      <w:marRight w:val="0"/>
      <w:marTop w:val="0"/>
      <w:marBottom w:val="0"/>
      <w:divBdr>
        <w:top w:val="none" w:sz="0" w:space="0" w:color="auto"/>
        <w:left w:val="none" w:sz="0" w:space="0" w:color="auto"/>
        <w:bottom w:val="none" w:sz="0" w:space="0" w:color="auto"/>
        <w:right w:val="none" w:sz="0" w:space="0" w:color="auto"/>
      </w:divBdr>
    </w:div>
    <w:div w:id="429156933">
      <w:bodyDiv w:val="1"/>
      <w:marLeft w:val="0"/>
      <w:marRight w:val="0"/>
      <w:marTop w:val="0"/>
      <w:marBottom w:val="0"/>
      <w:divBdr>
        <w:top w:val="none" w:sz="0" w:space="0" w:color="auto"/>
        <w:left w:val="none" w:sz="0" w:space="0" w:color="auto"/>
        <w:bottom w:val="none" w:sz="0" w:space="0" w:color="auto"/>
        <w:right w:val="none" w:sz="0" w:space="0" w:color="auto"/>
      </w:divBdr>
    </w:div>
    <w:div w:id="430320328">
      <w:bodyDiv w:val="1"/>
      <w:marLeft w:val="0"/>
      <w:marRight w:val="0"/>
      <w:marTop w:val="0"/>
      <w:marBottom w:val="0"/>
      <w:divBdr>
        <w:top w:val="none" w:sz="0" w:space="0" w:color="auto"/>
        <w:left w:val="none" w:sz="0" w:space="0" w:color="auto"/>
        <w:bottom w:val="none" w:sz="0" w:space="0" w:color="auto"/>
        <w:right w:val="none" w:sz="0" w:space="0" w:color="auto"/>
      </w:divBdr>
    </w:div>
    <w:div w:id="431046397">
      <w:bodyDiv w:val="1"/>
      <w:marLeft w:val="0"/>
      <w:marRight w:val="0"/>
      <w:marTop w:val="0"/>
      <w:marBottom w:val="0"/>
      <w:divBdr>
        <w:top w:val="none" w:sz="0" w:space="0" w:color="auto"/>
        <w:left w:val="none" w:sz="0" w:space="0" w:color="auto"/>
        <w:bottom w:val="none" w:sz="0" w:space="0" w:color="auto"/>
        <w:right w:val="none" w:sz="0" w:space="0" w:color="auto"/>
      </w:divBdr>
    </w:div>
    <w:div w:id="453326669">
      <w:bodyDiv w:val="1"/>
      <w:marLeft w:val="0"/>
      <w:marRight w:val="0"/>
      <w:marTop w:val="0"/>
      <w:marBottom w:val="0"/>
      <w:divBdr>
        <w:top w:val="none" w:sz="0" w:space="0" w:color="auto"/>
        <w:left w:val="none" w:sz="0" w:space="0" w:color="auto"/>
        <w:bottom w:val="none" w:sz="0" w:space="0" w:color="auto"/>
        <w:right w:val="none" w:sz="0" w:space="0" w:color="auto"/>
      </w:divBdr>
    </w:div>
    <w:div w:id="468479945">
      <w:bodyDiv w:val="1"/>
      <w:marLeft w:val="0"/>
      <w:marRight w:val="0"/>
      <w:marTop w:val="0"/>
      <w:marBottom w:val="0"/>
      <w:divBdr>
        <w:top w:val="none" w:sz="0" w:space="0" w:color="auto"/>
        <w:left w:val="none" w:sz="0" w:space="0" w:color="auto"/>
        <w:bottom w:val="none" w:sz="0" w:space="0" w:color="auto"/>
        <w:right w:val="none" w:sz="0" w:space="0" w:color="auto"/>
      </w:divBdr>
    </w:div>
    <w:div w:id="470831416">
      <w:bodyDiv w:val="1"/>
      <w:marLeft w:val="0"/>
      <w:marRight w:val="0"/>
      <w:marTop w:val="0"/>
      <w:marBottom w:val="0"/>
      <w:divBdr>
        <w:top w:val="none" w:sz="0" w:space="0" w:color="auto"/>
        <w:left w:val="none" w:sz="0" w:space="0" w:color="auto"/>
        <w:bottom w:val="none" w:sz="0" w:space="0" w:color="auto"/>
        <w:right w:val="none" w:sz="0" w:space="0" w:color="auto"/>
      </w:divBdr>
    </w:div>
    <w:div w:id="472527971">
      <w:bodyDiv w:val="1"/>
      <w:marLeft w:val="0"/>
      <w:marRight w:val="0"/>
      <w:marTop w:val="0"/>
      <w:marBottom w:val="0"/>
      <w:divBdr>
        <w:top w:val="none" w:sz="0" w:space="0" w:color="auto"/>
        <w:left w:val="none" w:sz="0" w:space="0" w:color="auto"/>
        <w:bottom w:val="none" w:sz="0" w:space="0" w:color="auto"/>
        <w:right w:val="none" w:sz="0" w:space="0" w:color="auto"/>
      </w:divBdr>
    </w:div>
    <w:div w:id="478114657">
      <w:bodyDiv w:val="1"/>
      <w:marLeft w:val="0"/>
      <w:marRight w:val="0"/>
      <w:marTop w:val="0"/>
      <w:marBottom w:val="0"/>
      <w:divBdr>
        <w:top w:val="none" w:sz="0" w:space="0" w:color="auto"/>
        <w:left w:val="none" w:sz="0" w:space="0" w:color="auto"/>
        <w:bottom w:val="none" w:sz="0" w:space="0" w:color="auto"/>
        <w:right w:val="none" w:sz="0" w:space="0" w:color="auto"/>
      </w:divBdr>
    </w:div>
    <w:div w:id="482501831">
      <w:bodyDiv w:val="1"/>
      <w:marLeft w:val="0"/>
      <w:marRight w:val="0"/>
      <w:marTop w:val="0"/>
      <w:marBottom w:val="0"/>
      <w:divBdr>
        <w:top w:val="none" w:sz="0" w:space="0" w:color="auto"/>
        <w:left w:val="none" w:sz="0" w:space="0" w:color="auto"/>
        <w:bottom w:val="none" w:sz="0" w:space="0" w:color="auto"/>
        <w:right w:val="none" w:sz="0" w:space="0" w:color="auto"/>
      </w:divBdr>
    </w:div>
    <w:div w:id="492142223">
      <w:bodyDiv w:val="1"/>
      <w:marLeft w:val="0"/>
      <w:marRight w:val="0"/>
      <w:marTop w:val="0"/>
      <w:marBottom w:val="0"/>
      <w:divBdr>
        <w:top w:val="none" w:sz="0" w:space="0" w:color="auto"/>
        <w:left w:val="none" w:sz="0" w:space="0" w:color="auto"/>
        <w:bottom w:val="none" w:sz="0" w:space="0" w:color="auto"/>
        <w:right w:val="none" w:sz="0" w:space="0" w:color="auto"/>
      </w:divBdr>
    </w:div>
    <w:div w:id="493111718">
      <w:bodyDiv w:val="1"/>
      <w:marLeft w:val="0"/>
      <w:marRight w:val="0"/>
      <w:marTop w:val="0"/>
      <w:marBottom w:val="0"/>
      <w:divBdr>
        <w:top w:val="none" w:sz="0" w:space="0" w:color="auto"/>
        <w:left w:val="none" w:sz="0" w:space="0" w:color="auto"/>
        <w:bottom w:val="none" w:sz="0" w:space="0" w:color="auto"/>
        <w:right w:val="none" w:sz="0" w:space="0" w:color="auto"/>
      </w:divBdr>
    </w:div>
    <w:div w:id="518008830">
      <w:bodyDiv w:val="1"/>
      <w:marLeft w:val="0"/>
      <w:marRight w:val="0"/>
      <w:marTop w:val="0"/>
      <w:marBottom w:val="0"/>
      <w:divBdr>
        <w:top w:val="none" w:sz="0" w:space="0" w:color="auto"/>
        <w:left w:val="none" w:sz="0" w:space="0" w:color="auto"/>
        <w:bottom w:val="none" w:sz="0" w:space="0" w:color="auto"/>
        <w:right w:val="none" w:sz="0" w:space="0" w:color="auto"/>
      </w:divBdr>
    </w:div>
    <w:div w:id="529104513">
      <w:bodyDiv w:val="1"/>
      <w:marLeft w:val="0"/>
      <w:marRight w:val="0"/>
      <w:marTop w:val="0"/>
      <w:marBottom w:val="0"/>
      <w:divBdr>
        <w:top w:val="none" w:sz="0" w:space="0" w:color="auto"/>
        <w:left w:val="none" w:sz="0" w:space="0" w:color="auto"/>
        <w:bottom w:val="none" w:sz="0" w:space="0" w:color="auto"/>
        <w:right w:val="none" w:sz="0" w:space="0" w:color="auto"/>
      </w:divBdr>
    </w:div>
    <w:div w:id="536089800">
      <w:bodyDiv w:val="1"/>
      <w:marLeft w:val="0"/>
      <w:marRight w:val="0"/>
      <w:marTop w:val="0"/>
      <w:marBottom w:val="0"/>
      <w:divBdr>
        <w:top w:val="none" w:sz="0" w:space="0" w:color="auto"/>
        <w:left w:val="none" w:sz="0" w:space="0" w:color="auto"/>
        <w:bottom w:val="none" w:sz="0" w:space="0" w:color="auto"/>
        <w:right w:val="none" w:sz="0" w:space="0" w:color="auto"/>
      </w:divBdr>
    </w:div>
    <w:div w:id="568462844">
      <w:bodyDiv w:val="1"/>
      <w:marLeft w:val="0"/>
      <w:marRight w:val="0"/>
      <w:marTop w:val="0"/>
      <w:marBottom w:val="0"/>
      <w:divBdr>
        <w:top w:val="none" w:sz="0" w:space="0" w:color="auto"/>
        <w:left w:val="none" w:sz="0" w:space="0" w:color="auto"/>
        <w:bottom w:val="none" w:sz="0" w:space="0" w:color="auto"/>
        <w:right w:val="none" w:sz="0" w:space="0" w:color="auto"/>
      </w:divBdr>
    </w:div>
    <w:div w:id="584388919">
      <w:bodyDiv w:val="1"/>
      <w:marLeft w:val="0"/>
      <w:marRight w:val="0"/>
      <w:marTop w:val="0"/>
      <w:marBottom w:val="0"/>
      <w:divBdr>
        <w:top w:val="none" w:sz="0" w:space="0" w:color="auto"/>
        <w:left w:val="none" w:sz="0" w:space="0" w:color="auto"/>
        <w:bottom w:val="none" w:sz="0" w:space="0" w:color="auto"/>
        <w:right w:val="none" w:sz="0" w:space="0" w:color="auto"/>
      </w:divBdr>
    </w:div>
    <w:div w:id="584610785">
      <w:bodyDiv w:val="1"/>
      <w:marLeft w:val="0"/>
      <w:marRight w:val="0"/>
      <w:marTop w:val="0"/>
      <w:marBottom w:val="0"/>
      <w:divBdr>
        <w:top w:val="none" w:sz="0" w:space="0" w:color="auto"/>
        <w:left w:val="none" w:sz="0" w:space="0" w:color="auto"/>
        <w:bottom w:val="none" w:sz="0" w:space="0" w:color="auto"/>
        <w:right w:val="none" w:sz="0" w:space="0" w:color="auto"/>
      </w:divBdr>
    </w:div>
    <w:div w:id="592209260">
      <w:bodyDiv w:val="1"/>
      <w:marLeft w:val="0"/>
      <w:marRight w:val="0"/>
      <w:marTop w:val="0"/>
      <w:marBottom w:val="0"/>
      <w:divBdr>
        <w:top w:val="none" w:sz="0" w:space="0" w:color="auto"/>
        <w:left w:val="none" w:sz="0" w:space="0" w:color="auto"/>
        <w:bottom w:val="none" w:sz="0" w:space="0" w:color="auto"/>
        <w:right w:val="none" w:sz="0" w:space="0" w:color="auto"/>
      </w:divBdr>
    </w:div>
    <w:div w:id="607201503">
      <w:bodyDiv w:val="1"/>
      <w:marLeft w:val="0"/>
      <w:marRight w:val="0"/>
      <w:marTop w:val="0"/>
      <w:marBottom w:val="0"/>
      <w:divBdr>
        <w:top w:val="none" w:sz="0" w:space="0" w:color="auto"/>
        <w:left w:val="none" w:sz="0" w:space="0" w:color="auto"/>
        <w:bottom w:val="none" w:sz="0" w:space="0" w:color="auto"/>
        <w:right w:val="none" w:sz="0" w:space="0" w:color="auto"/>
      </w:divBdr>
    </w:div>
    <w:div w:id="610866852">
      <w:bodyDiv w:val="1"/>
      <w:marLeft w:val="0"/>
      <w:marRight w:val="0"/>
      <w:marTop w:val="0"/>
      <w:marBottom w:val="0"/>
      <w:divBdr>
        <w:top w:val="none" w:sz="0" w:space="0" w:color="auto"/>
        <w:left w:val="none" w:sz="0" w:space="0" w:color="auto"/>
        <w:bottom w:val="none" w:sz="0" w:space="0" w:color="auto"/>
        <w:right w:val="none" w:sz="0" w:space="0" w:color="auto"/>
      </w:divBdr>
    </w:div>
    <w:div w:id="643505619">
      <w:bodyDiv w:val="1"/>
      <w:marLeft w:val="0"/>
      <w:marRight w:val="0"/>
      <w:marTop w:val="0"/>
      <w:marBottom w:val="0"/>
      <w:divBdr>
        <w:top w:val="none" w:sz="0" w:space="0" w:color="auto"/>
        <w:left w:val="none" w:sz="0" w:space="0" w:color="auto"/>
        <w:bottom w:val="none" w:sz="0" w:space="0" w:color="auto"/>
        <w:right w:val="none" w:sz="0" w:space="0" w:color="auto"/>
      </w:divBdr>
    </w:div>
    <w:div w:id="644630023">
      <w:bodyDiv w:val="1"/>
      <w:marLeft w:val="0"/>
      <w:marRight w:val="0"/>
      <w:marTop w:val="0"/>
      <w:marBottom w:val="0"/>
      <w:divBdr>
        <w:top w:val="none" w:sz="0" w:space="0" w:color="auto"/>
        <w:left w:val="none" w:sz="0" w:space="0" w:color="auto"/>
        <w:bottom w:val="none" w:sz="0" w:space="0" w:color="auto"/>
        <w:right w:val="none" w:sz="0" w:space="0" w:color="auto"/>
      </w:divBdr>
    </w:div>
    <w:div w:id="653265170">
      <w:bodyDiv w:val="1"/>
      <w:marLeft w:val="0"/>
      <w:marRight w:val="0"/>
      <w:marTop w:val="0"/>
      <w:marBottom w:val="0"/>
      <w:divBdr>
        <w:top w:val="none" w:sz="0" w:space="0" w:color="auto"/>
        <w:left w:val="none" w:sz="0" w:space="0" w:color="auto"/>
        <w:bottom w:val="none" w:sz="0" w:space="0" w:color="auto"/>
        <w:right w:val="none" w:sz="0" w:space="0" w:color="auto"/>
      </w:divBdr>
    </w:div>
    <w:div w:id="654264068">
      <w:bodyDiv w:val="1"/>
      <w:marLeft w:val="0"/>
      <w:marRight w:val="0"/>
      <w:marTop w:val="0"/>
      <w:marBottom w:val="0"/>
      <w:divBdr>
        <w:top w:val="none" w:sz="0" w:space="0" w:color="auto"/>
        <w:left w:val="none" w:sz="0" w:space="0" w:color="auto"/>
        <w:bottom w:val="none" w:sz="0" w:space="0" w:color="auto"/>
        <w:right w:val="none" w:sz="0" w:space="0" w:color="auto"/>
      </w:divBdr>
    </w:div>
    <w:div w:id="670377381">
      <w:bodyDiv w:val="1"/>
      <w:marLeft w:val="0"/>
      <w:marRight w:val="0"/>
      <w:marTop w:val="0"/>
      <w:marBottom w:val="0"/>
      <w:divBdr>
        <w:top w:val="none" w:sz="0" w:space="0" w:color="auto"/>
        <w:left w:val="none" w:sz="0" w:space="0" w:color="auto"/>
        <w:bottom w:val="none" w:sz="0" w:space="0" w:color="auto"/>
        <w:right w:val="none" w:sz="0" w:space="0" w:color="auto"/>
      </w:divBdr>
    </w:div>
    <w:div w:id="696737450">
      <w:bodyDiv w:val="1"/>
      <w:marLeft w:val="0"/>
      <w:marRight w:val="0"/>
      <w:marTop w:val="0"/>
      <w:marBottom w:val="0"/>
      <w:divBdr>
        <w:top w:val="none" w:sz="0" w:space="0" w:color="auto"/>
        <w:left w:val="none" w:sz="0" w:space="0" w:color="auto"/>
        <w:bottom w:val="none" w:sz="0" w:space="0" w:color="auto"/>
        <w:right w:val="none" w:sz="0" w:space="0" w:color="auto"/>
      </w:divBdr>
    </w:div>
    <w:div w:id="729036059">
      <w:bodyDiv w:val="1"/>
      <w:marLeft w:val="0"/>
      <w:marRight w:val="0"/>
      <w:marTop w:val="0"/>
      <w:marBottom w:val="0"/>
      <w:divBdr>
        <w:top w:val="none" w:sz="0" w:space="0" w:color="auto"/>
        <w:left w:val="none" w:sz="0" w:space="0" w:color="auto"/>
        <w:bottom w:val="none" w:sz="0" w:space="0" w:color="auto"/>
        <w:right w:val="none" w:sz="0" w:space="0" w:color="auto"/>
      </w:divBdr>
    </w:div>
    <w:div w:id="732774341">
      <w:bodyDiv w:val="1"/>
      <w:marLeft w:val="0"/>
      <w:marRight w:val="0"/>
      <w:marTop w:val="0"/>
      <w:marBottom w:val="0"/>
      <w:divBdr>
        <w:top w:val="none" w:sz="0" w:space="0" w:color="auto"/>
        <w:left w:val="none" w:sz="0" w:space="0" w:color="auto"/>
        <w:bottom w:val="none" w:sz="0" w:space="0" w:color="auto"/>
        <w:right w:val="none" w:sz="0" w:space="0" w:color="auto"/>
      </w:divBdr>
    </w:div>
    <w:div w:id="743918359">
      <w:bodyDiv w:val="1"/>
      <w:marLeft w:val="0"/>
      <w:marRight w:val="0"/>
      <w:marTop w:val="0"/>
      <w:marBottom w:val="0"/>
      <w:divBdr>
        <w:top w:val="none" w:sz="0" w:space="0" w:color="auto"/>
        <w:left w:val="none" w:sz="0" w:space="0" w:color="auto"/>
        <w:bottom w:val="none" w:sz="0" w:space="0" w:color="auto"/>
        <w:right w:val="none" w:sz="0" w:space="0" w:color="auto"/>
      </w:divBdr>
    </w:div>
    <w:div w:id="751506030">
      <w:bodyDiv w:val="1"/>
      <w:marLeft w:val="0"/>
      <w:marRight w:val="0"/>
      <w:marTop w:val="0"/>
      <w:marBottom w:val="0"/>
      <w:divBdr>
        <w:top w:val="none" w:sz="0" w:space="0" w:color="auto"/>
        <w:left w:val="none" w:sz="0" w:space="0" w:color="auto"/>
        <w:bottom w:val="none" w:sz="0" w:space="0" w:color="auto"/>
        <w:right w:val="none" w:sz="0" w:space="0" w:color="auto"/>
      </w:divBdr>
    </w:div>
    <w:div w:id="754126724">
      <w:bodyDiv w:val="1"/>
      <w:marLeft w:val="0"/>
      <w:marRight w:val="0"/>
      <w:marTop w:val="0"/>
      <w:marBottom w:val="0"/>
      <w:divBdr>
        <w:top w:val="none" w:sz="0" w:space="0" w:color="auto"/>
        <w:left w:val="none" w:sz="0" w:space="0" w:color="auto"/>
        <w:bottom w:val="none" w:sz="0" w:space="0" w:color="auto"/>
        <w:right w:val="none" w:sz="0" w:space="0" w:color="auto"/>
      </w:divBdr>
    </w:div>
    <w:div w:id="759178406">
      <w:bodyDiv w:val="1"/>
      <w:marLeft w:val="0"/>
      <w:marRight w:val="0"/>
      <w:marTop w:val="0"/>
      <w:marBottom w:val="0"/>
      <w:divBdr>
        <w:top w:val="none" w:sz="0" w:space="0" w:color="auto"/>
        <w:left w:val="none" w:sz="0" w:space="0" w:color="auto"/>
        <w:bottom w:val="none" w:sz="0" w:space="0" w:color="auto"/>
        <w:right w:val="none" w:sz="0" w:space="0" w:color="auto"/>
      </w:divBdr>
    </w:div>
    <w:div w:id="759451707">
      <w:bodyDiv w:val="1"/>
      <w:marLeft w:val="0"/>
      <w:marRight w:val="0"/>
      <w:marTop w:val="0"/>
      <w:marBottom w:val="0"/>
      <w:divBdr>
        <w:top w:val="none" w:sz="0" w:space="0" w:color="auto"/>
        <w:left w:val="none" w:sz="0" w:space="0" w:color="auto"/>
        <w:bottom w:val="none" w:sz="0" w:space="0" w:color="auto"/>
        <w:right w:val="none" w:sz="0" w:space="0" w:color="auto"/>
      </w:divBdr>
    </w:div>
    <w:div w:id="776143213">
      <w:bodyDiv w:val="1"/>
      <w:marLeft w:val="0"/>
      <w:marRight w:val="0"/>
      <w:marTop w:val="0"/>
      <w:marBottom w:val="0"/>
      <w:divBdr>
        <w:top w:val="none" w:sz="0" w:space="0" w:color="auto"/>
        <w:left w:val="none" w:sz="0" w:space="0" w:color="auto"/>
        <w:bottom w:val="none" w:sz="0" w:space="0" w:color="auto"/>
        <w:right w:val="none" w:sz="0" w:space="0" w:color="auto"/>
      </w:divBdr>
    </w:div>
    <w:div w:id="834104272">
      <w:bodyDiv w:val="1"/>
      <w:marLeft w:val="0"/>
      <w:marRight w:val="0"/>
      <w:marTop w:val="0"/>
      <w:marBottom w:val="0"/>
      <w:divBdr>
        <w:top w:val="none" w:sz="0" w:space="0" w:color="auto"/>
        <w:left w:val="none" w:sz="0" w:space="0" w:color="auto"/>
        <w:bottom w:val="none" w:sz="0" w:space="0" w:color="auto"/>
        <w:right w:val="none" w:sz="0" w:space="0" w:color="auto"/>
      </w:divBdr>
    </w:div>
    <w:div w:id="846674957">
      <w:bodyDiv w:val="1"/>
      <w:marLeft w:val="0"/>
      <w:marRight w:val="0"/>
      <w:marTop w:val="0"/>
      <w:marBottom w:val="0"/>
      <w:divBdr>
        <w:top w:val="none" w:sz="0" w:space="0" w:color="auto"/>
        <w:left w:val="none" w:sz="0" w:space="0" w:color="auto"/>
        <w:bottom w:val="none" w:sz="0" w:space="0" w:color="auto"/>
        <w:right w:val="none" w:sz="0" w:space="0" w:color="auto"/>
      </w:divBdr>
    </w:div>
    <w:div w:id="854348694">
      <w:bodyDiv w:val="1"/>
      <w:marLeft w:val="0"/>
      <w:marRight w:val="0"/>
      <w:marTop w:val="0"/>
      <w:marBottom w:val="0"/>
      <w:divBdr>
        <w:top w:val="none" w:sz="0" w:space="0" w:color="auto"/>
        <w:left w:val="none" w:sz="0" w:space="0" w:color="auto"/>
        <w:bottom w:val="none" w:sz="0" w:space="0" w:color="auto"/>
        <w:right w:val="none" w:sz="0" w:space="0" w:color="auto"/>
      </w:divBdr>
    </w:div>
    <w:div w:id="856695908">
      <w:bodyDiv w:val="1"/>
      <w:marLeft w:val="0"/>
      <w:marRight w:val="0"/>
      <w:marTop w:val="0"/>
      <w:marBottom w:val="0"/>
      <w:divBdr>
        <w:top w:val="none" w:sz="0" w:space="0" w:color="auto"/>
        <w:left w:val="none" w:sz="0" w:space="0" w:color="auto"/>
        <w:bottom w:val="none" w:sz="0" w:space="0" w:color="auto"/>
        <w:right w:val="none" w:sz="0" w:space="0" w:color="auto"/>
      </w:divBdr>
    </w:div>
    <w:div w:id="900824940">
      <w:bodyDiv w:val="1"/>
      <w:marLeft w:val="0"/>
      <w:marRight w:val="0"/>
      <w:marTop w:val="0"/>
      <w:marBottom w:val="0"/>
      <w:divBdr>
        <w:top w:val="none" w:sz="0" w:space="0" w:color="auto"/>
        <w:left w:val="none" w:sz="0" w:space="0" w:color="auto"/>
        <w:bottom w:val="none" w:sz="0" w:space="0" w:color="auto"/>
        <w:right w:val="none" w:sz="0" w:space="0" w:color="auto"/>
      </w:divBdr>
    </w:div>
    <w:div w:id="908728140">
      <w:bodyDiv w:val="1"/>
      <w:marLeft w:val="0"/>
      <w:marRight w:val="0"/>
      <w:marTop w:val="0"/>
      <w:marBottom w:val="0"/>
      <w:divBdr>
        <w:top w:val="none" w:sz="0" w:space="0" w:color="auto"/>
        <w:left w:val="none" w:sz="0" w:space="0" w:color="auto"/>
        <w:bottom w:val="none" w:sz="0" w:space="0" w:color="auto"/>
        <w:right w:val="none" w:sz="0" w:space="0" w:color="auto"/>
      </w:divBdr>
    </w:div>
    <w:div w:id="915238807">
      <w:bodyDiv w:val="1"/>
      <w:marLeft w:val="0"/>
      <w:marRight w:val="0"/>
      <w:marTop w:val="0"/>
      <w:marBottom w:val="0"/>
      <w:divBdr>
        <w:top w:val="none" w:sz="0" w:space="0" w:color="auto"/>
        <w:left w:val="none" w:sz="0" w:space="0" w:color="auto"/>
        <w:bottom w:val="none" w:sz="0" w:space="0" w:color="auto"/>
        <w:right w:val="none" w:sz="0" w:space="0" w:color="auto"/>
      </w:divBdr>
    </w:div>
    <w:div w:id="922643185">
      <w:bodyDiv w:val="1"/>
      <w:marLeft w:val="0"/>
      <w:marRight w:val="0"/>
      <w:marTop w:val="0"/>
      <w:marBottom w:val="0"/>
      <w:divBdr>
        <w:top w:val="none" w:sz="0" w:space="0" w:color="auto"/>
        <w:left w:val="none" w:sz="0" w:space="0" w:color="auto"/>
        <w:bottom w:val="none" w:sz="0" w:space="0" w:color="auto"/>
        <w:right w:val="none" w:sz="0" w:space="0" w:color="auto"/>
      </w:divBdr>
    </w:div>
    <w:div w:id="928611909">
      <w:bodyDiv w:val="1"/>
      <w:marLeft w:val="0"/>
      <w:marRight w:val="0"/>
      <w:marTop w:val="0"/>
      <w:marBottom w:val="0"/>
      <w:divBdr>
        <w:top w:val="none" w:sz="0" w:space="0" w:color="auto"/>
        <w:left w:val="none" w:sz="0" w:space="0" w:color="auto"/>
        <w:bottom w:val="none" w:sz="0" w:space="0" w:color="auto"/>
        <w:right w:val="none" w:sz="0" w:space="0" w:color="auto"/>
      </w:divBdr>
    </w:div>
    <w:div w:id="943610368">
      <w:bodyDiv w:val="1"/>
      <w:marLeft w:val="0"/>
      <w:marRight w:val="0"/>
      <w:marTop w:val="0"/>
      <w:marBottom w:val="0"/>
      <w:divBdr>
        <w:top w:val="none" w:sz="0" w:space="0" w:color="auto"/>
        <w:left w:val="none" w:sz="0" w:space="0" w:color="auto"/>
        <w:bottom w:val="none" w:sz="0" w:space="0" w:color="auto"/>
        <w:right w:val="none" w:sz="0" w:space="0" w:color="auto"/>
      </w:divBdr>
    </w:div>
    <w:div w:id="971401931">
      <w:bodyDiv w:val="1"/>
      <w:marLeft w:val="0"/>
      <w:marRight w:val="0"/>
      <w:marTop w:val="0"/>
      <w:marBottom w:val="0"/>
      <w:divBdr>
        <w:top w:val="none" w:sz="0" w:space="0" w:color="auto"/>
        <w:left w:val="none" w:sz="0" w:space="0" w:color="auto"/>
        <w:bottom w:val="none" w:sz="0" w:space="0" w:color="auto"/>
        <w:right w:val="none" w:sz="0" w:space="0" w:color="auto"/>
      </w:divBdr>
    </w:div>
    <w:div w:id="986671611">
      <w:bodyDiv w:val="1"/>
      <w:marLeft w:val="0"/>
      <w:marRight w:val="0"/>
      <w:marTop w:val="0"/>
      <w:marBottom w:val="0"/>
      <w:divBdr>
        <w:top w:val="none" w:sz="0" w:space="0" w:color="auto"/>
        <w:left w:val="none" w:sz="0" w:space="0" w:color="auto"/>
        <w:bottom w:val="none" w:sz="0" w:space="0" w:color="auto"/>
        <w:right w:val="none" w:sz="0" w:space="0" w:color="auto"/>
      </w:divBdr>
    </w:div>
    <w:div w:id="992835144">
      <w:bodyDiv w:val="1"/>
      <w:marLeft w:val="0"/>
      <w:marRight w:val="0"/>
      <w:marTop w:val="0"/>
      <w:marBottom w:val="0"/>
      <w:divBdr>
        <w:top w:val="none" w:sz="0" w:space="0" w:color="auto"/>
        <w:left w:val="none" w:sz="0" w:space="0" w:color="auto"/>
        <w:bottom w:val="none" w:sz="0" w:space="0" w:color="auto"/>
        <w:right w:val="none" w:sz="0" w:space="0" w:color="auto"/>
      </w:divBdr>
    </w:div>
    <w:div w:id="995647455">
      <w:bodyDiv w:val="1"/>
      <w:marLeft w:val="0"/>
      <w:marRight w:val="0"/>
      <w:marTop w:val="0"/>
      <w:marBottom w:val="0"/>
      <w:divBdr>
        <w:top w:val="none" w:sz="0" w:space="0" w:color="auto"/>
        <w:left w:val="none" w:sz="0" w:space="0" w:color="auto"/>
        <w:bottom w:val="none" w:sz="0" w:space="0" w:color="auto"/>
        <w:right w:val="none" w:sz="0" w:space="0" w:color="auto"/>
      </w:divBdr>
    </w:div>
    <w:div w:id="1005061112">
      <w:bodyDiv w:val="1"/>
      <w:marLeft w:val="0"/>
      <w:marRight w:val="0"/>
      <w:marTop w:val="0"/>
      <w:marBottom w:val="0"/>
      <w:divBdr>
        <w:top w:val="none" w:sz="0" w:space="0" w:color="auto"/>
        <w:left w:val="none" w:sz="0" w:space="0" w:color="auto"/>
        <w:bottom w:val="none" w:sz="0" w:space="0" w:color="auto"/>
        <w:right w:val="none" w:sz="0" w:space="0" w:color="auto"/>
      </w:divBdr>
    </w:div>
    <w:div w:id="1006790995">
      <w:bodyDiv w:val="1"/>
      <w:marLeft w:val="0"/>
      <w:marRight w:val="0"/>
      <w:marTop w:val="0"/>
      <w:marBottom w:val="0"/>
      <w:divBdr>
        <w:top w:val="none" w:sz="0" w:space="0" w:color="auto"/>
        <w:left w:val="none" w:sz="0" w:space="0" w:color="auto"/>
        <w:bottom w:val="none" w:sz="0" w:space="0" w:color="auto"/>
        <w:right w:val="none" w:sz="0" w:space="0" w:color="auto"/>
      </w:divBdr>
    </w:div>
    <w:div w:id="1011490561">
      <w:bodyDiv w:val="1"/>
      <w:marLeft w:val="0"/>
      <w:marRight w:val="0"/>
      <w:marTop w:val="0"/>
      <w:marBottom w:val="0"/>
      <w:divBdr>
        <w:top w:val="none" w:sz="0" w:space="0" w:color="auto"/>
        <w:left w:val="none" w:sz="0" w:space="0" w:color="auto"/>
        <w:bottom w:val="none" w:sz="0" w:space="0" w:color="auto"/>
        <w:right w:val="none" w:sz="0" w:space="0" w:color="auto"/>
      </w:divBdr>
    </w:div>
    <w:div w:id="1019046463">
      <w:bodyDiv w:val="1"/>
      <w:marLeft w:val="0"/>
      <w:marRight w:val="0"/>
      <w:marTop w:val="0"/>
      <w:marBottom w:val="0"/>
      <w:divBdr>
        <w:top w:val="none" w:sz="0" w:space="0" w:color="auto"/>
        <w:left w:val="none" w:sz="0" w:space="0" w:color="auto"/>
        <w:bottom w:val="none" w:sz="0" w:space="0" w:color="auto"/>
        <w:right w:val="none" w:sz="0" w:space="0" w:color="auto"/>
      </w:divBdr>
    </w:div>
    <w:div w:id="1021735171">
      <w:bodyDiv w:val="1"/>
      <w:marLeft w:val="0"/>
      <w:marRight w:val="0"/>
      <w:marTop w:val="0"/>
      <w:marBottom w:val="0"/>
      <w:divBdr>
        <w:top w:val="none" w:sz="0" w:space="0" w:color="auto"/>
        <w:left w:val="none" w:sz="0" w:space="0" w:color="auto"/>
        <w:bottom w:val="none" w:sz="0" w:space="0" w:color="auto"/>
        <w:right w:val="none" w:sz="0" w:space="0" w:color="auto"/>
      </w:divBdr>
    </w:div>
    <w:div w:id="1035472006">
      <w:bodyDiv w:val="1"/>
      <w:marLeft w:val="0"/>
      <w:marRight w:val="0"/>
      <w:marTop w:val="0"/>
      <w:marBottom w:val="0"/>
      <w:divBdr>
        <w:top w:val="none" w:sz="0" w:space="0" w:color="auto"/>
        <w:left w:val="none" w:sz="0" w:space="0" w:color="auto"/>
        <w:bottom w:val="none" w:sz="0" w:space="0" w:color="auto"/>
        <w:right w:val="none" w:sz="0" w:space="0" w:color="auto"/>
      </w:divBdr>
    </w:div>
    <w:div w:id="1057781224">
      <w:bodyDiv w:val="1"/>
      <w:marLeft w:val="0"/>
      <w:marRight w:val="0"/>
      <w:marTop w:val="0"/>
      <w:marBottom w:val="0"/>
      <w:divBdr>
        <w:top w:val="none" w:sz="0" w:space="0" w:color="auto"/>
        <w:left w:val="none" w:sz="0" w:space="0" w:color="auto"/>
        <w:bottom w:val="none" w:sz="0" w:space="0" w:color="auto"/>
        <w:right w:val="none" w:sz="0" w:space="0" w:color="auto"/>
      </w:divBdr>
    </w:div>
    <w:div w:id="1067384960">
      <w:bodyDiv w:val="1"/>
      <w:marLeft w:val="0"/>
      <w:marRight w:val="0"/>
      <w:marTop w:val="0"/>
      <w:marBottom w:val="0"/>
      <w:divBdr>
        <w:top w:val="none" w:sz="0" w:space="0" w:color="auto"/>
        <w:left w:val="none" w:sz="0" w:space="0" w:color="auto"/>
        <w:bottom w:val="none" w:sz="0" w:space="0" w:color="auto"/>
        <w:right w:val="none" w:sz="0" w:space="0" w:color="auto"/>
      </w:divBdr>
    </w:div>
    <w:div w:id="1067723436">
      <w:bodyDiv w:val="1"/>
      <w:marLeft w:val="0"/>
      <w:marRight w:val="0"/>
      <w:marTop w:val="0"/>
      <w:marBottom w:val="0"/>
      <w:divBdr>
        <w:top w:val="none" w:sz="0" w:space="0" w:color="auto"/>
        <w:left w:val="none" w:sz="0" w:space="0" w:color="auto"/>
        <w:bottom w:val="none" w:sz="0" w:space="0" w:color="auto"/>
        <w:right w:val="none" w:sz="0" w:space="0" w:color="auto"/>
      </w:divBdr>
    </w:div>
    <w:div w:id="1075473701">
      <w:bodyDiv w:val="1"/>
      <w:marLeft w:val="0"/>
      <w:marRight w:val="0"/>
      <w:marTop w:val="0"/>
      <w:marBottom w:val="0"/>
      <w:divBdr>
        <w:top w:val="none" w:sz="0" w:space="0" w:color="auto"/>
        <w:left w:val="none" w:sz="0" w:space="0" w:color="auto"/>
        <w:bottom w:val="none" w:sz="0" w:space="0" w:color="auto"/>
        <w:right w:val="none" w:sz="0" w:space="0" w:color="auto"/>
      </w:divBdr>
    </w:div>
    <w:div w:id="1086610472">
      <w:bodyDiv w:val="1"/>
      <w:marLeft w:val="0"/>
      <w:marRight w:val="0"/>
      <w:marTop w:val="0"/>
      <w:marBottom w:val="0"/>
      <w:divBdr>
        <w:top w:val="none" w:sz="0" w:space="0" w:color="auto"/>
        <w:left w:val="none" w:sz="0" w:space="0" w:color="auto"/>
        <w:bottom w:val="none" w:sz="0" w:space="0" w:color="auto"/>
        <w:right w:val="none" w:sz="0" w:space="0" w:color="auto"/>
      </w:divBdr>
    </w:div>
    <w:div w:id="1087069018">
      <w:bodyDiv w:val="1"/>
      <w:marLeft w:val="0"/>
      <w:marRight w:val="0"/>
      <w:marTop w:val="0"/>
      <w:marBottom w:val="0"/>
      <w:divBdr>
        <w:top w:val="none" w:sz="0" w:space="0" w:color="auto"/>
        <w:left w:val="none" w:sz="0" w:space="0" w:color="auto"/>
        <w:bottom w:val="none" w:sz="0" w:space="0" w:color="auto"/>
        <w:right w:val="none" w:sz="0" w:space="0" w:color="auto"/>
      </w:divBdr>
    </w:div>
    <w:div w:id="1090197758">
      <w:bodyDiv w:val="1"/>
      <w:marLeft w:val="0"/>
      <w:marRight w:val="0"/>
      <w:marTop w:val="0"/>
      <w:marBottom w:val="0"/>
      <w:divBdr>
        <w:top w:val="none" w:sz="0" w:space="0" w:color="auto"/>
        <w:left w:val="none" w:sz="0" w:space="0" w:color="auto"/>
        <w:bottom w:val="none" w:sz="0" w:space="0" w:color="auto"/>
        <w:right w:val="none" w:sz="0" w:space="0" w:color="auto"/>
      </w:divBdr>
    </w:div>
    <w:div w:id="1100637192">
      <w:bodyDiv w:val="1"/>
      <w:marLeft w:val="0"/>
      <w:marRight w:val="0"/>
      <w:marTop w:val="0"/>
      <w:marBottom w:val="0"/>
      <w:divBdr>
        <w:top w:val="none" w:sz="0" w:space="0" w:color="auto"/>
        <w:left w:val="none" w:sz="0" w:space="0" w:color="auto"/>
        <w:bottom w:val="none" w:sz="0" w:space="0" w:color="auto"/>
        <w:right w:val="none" w:sz="0" w:space="0" w:color="auto"/>
      </w:divBdr>
    </w:div>
    <w:div w:id="1120874600">
      <w:bodyDiv w:val="1"/>
      <w:marLeft w:val="0"/>
      <w:marRight w:val="0"/>
      <w:marTop w:val="0"/>
      <w:marBottom w:val="0"/>
      <w:divBdr>
        <w:top w:val="none" w:sz="0" w:space="0" w:color="auto"/>
        <w:left w:val="none" w:sz="0" w:space="0" w:color="auto"/>
        <w:bottom w:val="none" w:sz="0" w:space="0" w:color="auto"/>
        <w:right w:val="none" w:sz="0" w:space="0" w:color="auto"/>
      </w:divBdr>
    </w:div>
    <w:div w:id="1126049368">
      <w:bodyDiv w:val="1"/>
      <w:marLeft w:val="0"/>
      <w:marRight w:val="0"/>
      <w:marTop w:val="0"/>
      <w:marBottom w:val="0"/>
      <w:divBdr>
        <w:top w:val="none" w:sz="0" w:space="0" w:color="auto"/>
        <w:left w:val="none" w:sz="0" w:space="0" w:color="auto"/>
        <w:bottom w:val="none" w:sz="0" w:space="0" w:color="auto"/>
        <w:right w:val="none" w:sz="0" w:space="0" w:color="auto"/>
      </w:divBdr>
    </w:div>
    <w:div w:id="1127242193">
      <w:bodyDiv w:val="1"/>
      <w:marLeft w:val="0"/>
      <w:marRight w:val="0"/>
      <w:marTop w:val="0"/>
      <w:marBottom w:val="0"/>
      <w:divBdr>
        <w:top w:val="none" w:sz="0" w:space="0" w:color="auto"/>
        <w:left w:val="none" w:sz="0" w:space="0" w:color="auto"/>
        <w:bottom w:val="none" w:sz="0" w:space="0" w:color="auto"/>
        <w:right w:val="none" w:sz="0" w:space="0" w:color="auto"/>
      </w:divBdr>
    </w:div>
    <w:div w:id="1129326180">
      <w:bodyDiv w:val="1"/>
      <w:marLeft w:val="0"/>
      <w:marRight w:val="0"/>
      <w:marTop w:val="0"/>
      <w:marBottom w:val="0"/>
      <w:divBdr>
        <w:top w:val="none" w:sz="0" w:space="0" w:color="auto"/>
        <w:left w:val="none" w:sz="0" w:space="0" w:color="auto"/>
        <w:bottom w:val="none" w:sz="0" w:space="0" w:color="auto"/>
        <w:right w:val="none" w:sz="0" w:space="0" w:color="auto"/>
      </w:divBdr>
    </w:div>
    <w:div w:id="1135021967">
      <w:bodyDiv w:val="1"/>
      <w:marLeft w:val="0"/>
      <w:marRight w:val="0"/>
      <w:marTop w:val="0"/>
      <w:marBottom w:val="0"/>
      <w:divBdr>
        <w:top w:val="none" w:sz="0" w:space="0" w:color="auto"/>
        <w:left w:val="none" w:sz="0" w:space="0" w:color="auto"/>
        <w:bottom w:val="none" w:sz="0" w:space="0" w:color="auto"/>
        <w:right w:val="none" w:sz="0" w:space="0" w:color="auto"/>
      </w:divBdr>
    </w:div>
    <w:div w:id="1160581496">
      <w:bodyDiv w:val="1"/>
      <w:marLeft w:val="0"/>
      <w:marRight w:val="0"/>
      <w:marTop w:val="0"/>
      <w:marBottom w:val="0"/>
      <w:divBdr>
        <w:top w:val="none" w:sz="0" w:space="0" w:color="auto"/>
        <w:left w:val="none" w:sz="0" w:space="0" w:color="auto"/>
        <w:bottom w:val="none" w:sz="0" w:space="0" w:color="auto"/>
        <w:right w:val="none" w:sz="0" w:space="0" w:color="auto"/>
      </w:divBdr>
    </w:div>
    <w:div w:id="1168136379">
      <w:bodyDiv w:val="1"/>
      <w:marLeft w:val="0"/>
      <w:marRight w:val="0"/>
      <w:marTop w:val="0"/>
      <w:marBottom w:val="0"/>
      <w:divBdr>
        <w:top w:val="none" w:sz="0" w:space="0" w:color="auto"/>
        <w:left w:val="none" w:sz="0" w:space="0" w:color="auto"/>
        <w:bottom w:val="none" w:sz="0" w:space="0" w:color="auto"/>
        <w:right w:val="none" w:sz="0" w:space="0" w:color="auto"/>
      </w:divBdr>
    </w:div>
    <w:div w:id="1168254017">
      <w:bodyDiv w:val="1"/>
      <w:marLeft w:val="0"/>
      <w:marRight w:val="0"/>
      <w:marTop w:val="0"/>
      <w:marBottom w:val="0"/>
      <w:divBdr>
        <w:top w:val="none" w:sz="0" w:space="0" w:color="auto"/>
        <w:left w:val="none" w:sz="0" w:space="0" w:color="auto"/>
        <w:bottom w:val="none" w:sz="0" w:space="0" w:color="auto"/>
        <w:right w:val="none" w:sz="0" w:space="0" w:color="auto"/>
      </w:divBdr>
    </w:div>
    <w:div w:id="1189485696">
      <w:bodyDiv w:val="1"/>
      <w:marLeft w:val="0"/>
      <w:marRight w:val="0"/>
      <w:marTop w:val="0"/>
      <w:marBottom w:val="0"/>
      <w:divBdr>
        <w:top w:val="none" w:sz="0" w:space="0" w:color="auto"/>
        <w:left w:val="none" w:sz="0" w:space="0" w:color="auto"/>
        <w:bottom w:val="none" w:sz="0" w:space="0" w:color="auto"/>
        <w:right w:val="none" w:sz="0" w:space="0" w:color="auto"/>
      </w:divBdr>
    </w:div>
    <w:div w:id="1204098007">
      <w:bodyDiv w:val="1"/>
      <w:marLeft w:val="0"/>
      <w:marRight w:val="0"/>
      <w:marTop w:val="0"/>
      <w:marBottom w:val="0"/>
      <w:divBdr>
        <w:top w:val="none" w:sz="0" w:space="0" w:color="auto"/>
        <w:left w:val="none" w:sz="0" w:space="0" w:color="auto"/>
        <w:bottom w:val="none" w:sz="0" w:space="0" w:color="auto"/>
        <w:right w:val="none" w:sz="0" w:space="0" w:color="auto"/>
      </w:divBdr>
    </w:div>
    <w:div w:id="1212426105">
      <w:bodyDiv w:val="1"/>
      <w:marLeft w:val="0"/>
      <w:marRight w:val="0"/>
      <w:marTop w:val="0"/>
      <w:marBottom w:val="0"/>
      <w:divBdr>
        <w:top w:val="none" w:sz="0" w:space="0" w:color="auto"/>
        <w:left w:val="none" w:sz="0" w:space="0" w:color="auto"/>
        <w:bottom w:val="none" w:sz="0" w:space="0" w:color="auto"/>
        <w:right w:val="none" w:sz="0" w:space="0" w:color="auto"/>
      </w:divBdr>
    </w:div>
    <w:div w:id="1223373577">
      <w:bodyDiv w:val="1"/>
      <w:marLeft w:val="0"/>
      <w:marRight w:val="0"/>
      <w:marTop w:val="0"/>
      <w:marBottom w:val="0"/>
      <w:divBdr>
        <w:top w:val="none" w:sz="0" w:space="0" w:color="auto"/>
        <w:left w:val="none" w:sz="0" w:space="0" w:color="auto"/>
        <w:bottom w:val="none" w:sz="0" w:space="0" w:color="auto"/>
        <w:right w:val="none" w:sz="0" w:space="0" w:color="auto"/>
      </w:divBdr>
    </w:div>
    <w:div w:id="1231378766">
      <w:bodyDiv w:val="1"/>
      <w:marLeft w:val="0"/>
      <w:marRight w:val="0"/>
      <w:marTop w:val="0"/>
      <w:marBottom w:val="0"/>
      <w:divBdr>
        <w:top w:val="none" w:sz="0" w:space="0" w:color="auto"/>
        <w:left w:val="none" w:sz="0" w:space="0" w:color="auto"/>
        <w:bottom w:val="none" w:sz="0" w:space="0" w:color="auto"/>
        <w:right w:val="none" w:sz="0" w:space="0" w:color="auto"/>
      </w:divBdr>
    </w:div>
    <w:div w:id="1249146840">
      <w:bodyDiv w:val="1"/>
      <w:marLeft w:val="0"/>
      <w:marRight w:val="0"/>
      <w:marTop w:val="0"/>
      <w:marBottom w:val="0"/>
      <w:divBdr>
        <w:top w:val="none" w:sz="0" w:space="0" w:color="auto"/>
        <w:left w:val="none" w:sz="0" w:space="0" w:color="auto"/>
        <w:bottom w:val="none" w:sz="0" w:space="0" w:color="auto"/>
        <w:right w:val="none" w:sz="0" w:space="0" w:color="auto"/>
      </w:divBdr>
    </w:div>
    <w:div w:id="1267274612">
      <w:bodyDiv w:val="1"/>
      <w:marLeft w:val="0"/>
      <w:marRight w:val="0"/>
      <w:marTop w:val="0"/>
      <w:marBottom w:val="0"/>
      <w:divBdr>
        <w:top w:val="none" w:sz="0" w:space="0" w:color="auto"/>
        <w:left w:val="none" w:sz="0" w:space="0" w:color="auto"/>
        <w:bottom w:val="none" w:sz="0" w:space="0" w:color="auto"/>
        <w:right w:val="none" w:sz="0" w:space="0" w:color="auto"/>
      </w:divBdr>
    </w:div>
    <w:div w:id="1281230680">
      <w:bodyDiv w:val="1"/>
      <w:marLeft w:val="0"/>
      <w:marRight w:val="0"/>
      <w:marTop w:val="0"/>
      <w:marBottom w:val="0"/>
      <w:divBdr>
        <w:top w:val="none" w:sz="0" w:space="0" w:color="auto"/>
        <w:left w:val="none" w:sz="0" w:space="0" w:color="auto"/>
        <w:bottom w:val="none" w:sz="0" w:space="0" w:color="auto"/>
        <w:right w:val="none" w:sz="0" w:space="0" w:color="auto"/>
      </w:divBdr>
    </w:div>
    <w:div w:id="1286817409">
      <w:bodyDiv w:val="1"/>
      <w:marLeft w:val="0"/>
      <w:marRight w:val="0"/>
      <w:marTop w:val="0"/>
      <w:marBottom w:val="0"/>
      <w:divBdr>
        <w:top w:val="none" w:sz="0" w:space="0" w:color="auto"/>
        <w:left w:val="none" w:sz="0" w:space="0" w:color="auto"/>
        <w:bottom w:val="none" w:sz="0" w:space="0" w:color="auto"/>
        <w:right w:val="none" w:sz="0" w:space="0" w:color="auto"/>
      </w:divBdr>
    </w:div>
    <w:div w:id="1291017717">
      <w:bodyDiv w:val="1"/>
      <w:marLeft w:val="0"/>
      <w:marRight w:val="0"/>
      <w:marTop w:val="0"/>
      <w:marBottom w:val="0"/>
      <w:divBdr>
        <w:top w:val="none" w:sz="0" w:space="0" w:color="auto"/>
        <w:left w:val="none" w:sz="0" w:space="0" w:color="auto"/>
        <w:bottom w:val="none" w:sz="0" w:space="0" w:color="auto"/>
        <w:right w:val="none" w:sz="0" w:space="0" w:color="auto"/>
      </w:divBdr>
    </w:div>
    <w:div w:id="1338776725">
      <w:bodyDiv w:val="1"/>
      <w:marLeft w:val="0"/>
      <w:marRight w:val="0"/>
      <w:marTop w:val="0"/>
      <w:marBottom w:val="0"/>
      <w:divBdr>
        <w:top w:val="none" w:sz="0" w:space="0" w:color="auto"/>
        <w:left w:val="none" w:sz="0" w:space="0" w:color="auto"/>
        <w:bottom w:val="none" w:sz="0" w:space="0" w:color="auto"/>
        <w:right w:val="none" w:sz="0" w:space="0" w:color="auto"/>
      </w:divBdr>
    </w:div>
    <w:div w:id="1365322587">
      <w:bodyDiv w:val="1"/>
      <w:marLeft w:val="0"/>
      <w:marRight w:val="0"/>
      <w:marTop w:val="0"/>
      <w:marBottom w:val="0"/>
      <w:divBdr>
        <w:top w:val="none" w:sz="0" w:space="0" w:color="auto"/>
        <w:left w:val="none" w:sz="0" w:space="0" w:color="auto"/>
        <w:bottom w:val="none" w:sz="0" w:space="0" w:color="auto"/>
        <w:right w:val="none" w:sz="0" w:space="0" w:color="auto"/>
      </w:divBdr>
    </w:div>
    <w:div w:id="1373110886">
      <w:bodyDiv w:val="1"/>
      <w:marLeft w:val="0"/>
      <w:marRight w:val="0"/>
      <w:marTop w:val="0"/>
      <w:marBottom w:val="0"/>
      <w:divBdr>
        <w:top w:val="none" w:sz="0" w:space="0" w:color="auto"/>
        <w:left w:val="none" w:sz="0" w:space="0" w:color="auto"/>
        <w:bottom w:val="none" w:sz="0" w:space="0" w:color="auto"/>
        <w:right w:val="none" w:sz="0" w:space="0" w:color="auto"/>
      </w:divBdr>
    </w:div>
    <w:div w:id="1394817478">
      <w:bodyDiv w:val="1"/>
      <w:marLeft w:val="0"/>
      <w:marRight w:val="0"/>
      <w:marTop w:val="0"/>
      <w:marBottom w:val="0"/>
      <w:divBdr>
        <w:top w:val="none" w:sz="0" w:space="0" w:color="auto"/>
        <w:left w:val="none" w:sz="0" w:space="0" w:color="auto"/>
        <w:bottom w:val="none" w:sz="0" w:space="0" w:color="auto"/>
        <w:right w:val="none" w:sz="0" w:space="0" w:color="auto"/>
      </w:divBdr>
    </w:div>
    <w:div w:id="1404260948">
      <w:bodyDiv w:val="1"/>
      <w:marLeft w:val="0"/>
      <w:marRight w:val="0"/>
      <w:marTop w:val="0"/>
      <w:marBottom w:val="0"/>
      <w:divBdr>
        <w:top w:val="none" w:sz="0" w:space="0" w:color="auto"/>
        <w:left w:val="none" w:sz="0" w:space="0" w:color="auto"/>
        <w:bottom w:val="none" w:sz="0" w:space="0" w:color="auto"/>
        <w:right w:val="none" w:sz="0" w:space="0" w:color="auto"/>
      </w:divBdr>
    </w:div>
    <w:div w:id="1408111669">
      <w:bodyDiv w:val="1"/>
      <w:marLeft w:val="0"/>
      <w:marRight w:val="0"/>
      <w:marTop w:val="0"/>
      <w:marBottom w:val="0"/>
      <w:divBdr>
        <w:top w:val="none" w:sz="0" w:space="0" w:color="auto"/>
        <w:left w:val="none" w:sz="0" w:space="0" w:color="auto"/>
        <w:bottom w:val="none" w:sz="0" w:space="0" w:color="auto"/>
        <w:right w:val="none" w:sz="0" w:space="0" w:color="auto"/>
      </w:divBdr>
    </w:div>
    <w:div w:id="1408844530">
      <w:bodyDiv w:val="1"/>
      <w:marLeft w:val="0"/>
      <w:marRight w:val="0"/>
      <w:marTop w:val="0"/>
      <w:marBottom w:val="0"/>
      <w:divBdr>
        <w:top w:val="none" w:sz="0" w:space="0" w:color="auto"/>
        <w:left w:val="none" w:sz="0" w:space="0" w:color="auto"/>
        <w:bottom w:val="none" w:sz="0" w:space="0" w:color="auto"/>
        <w:right w:val="none" w:sz="0" w:space="0" w:color="auto"/>
      </w:divBdr>
    </w:div>
    <w:div w:id="1418866950">
      <w:bodyDiv w:val="1"/>
      <w:marLeft w:val="0"/>
      <w:marRight w:val="0"/>
      <w:marTop w:val="0"/>
      <w:marBottom w:val="0"/>
      <w:divBdr>
        <w:top w:val="none" w:sz="0" w:space="0" w:color="auto"/>
        <w:left w:val="none" w:sz="0" w:space="0" w:color="auto"/>
        <w:bottom w:val="none" w:sz="0" w:space="0" w:color="auto"/>
        <w:right w:val="none" w:sz="0" w:space="0" w:color="auto"/>
      </w:divBdr>
    </w:div>
    <w:div w:id="1424303243">
      <w:bodyDiv w:val="1"/>
      <w:marLeft w:val="0"/>
      <w:marRight w:val="0"/>
      <w:marTop w:val="0"/>
      <w:marBottom w:val="0"/>
      <w:divBdr>
        <w:top w:val="none" w:sz="0" w:space="0" w:color="auto"/>
        <w:left w:val="none" w:sz="0" w:space="0" w:color="auto"/>
        <w:bottom w:val="none" w:sz="0" w:space="0" w:color="auto"/>
        <w:right w:val="none" w:sz="0" w:space="0" w:color="auto"/>
      </w:divBdr>
    </w:div>
    <w:div w:id="1426614323">
      <w:bodyDiv w:val="1"/>
      <w:marLeft w:val="0"/>
      <w:marRight w:val="0"/>
      <w:marTop w:val="0"/>
      <w:marBottom w:val="0"/>
      <w:divBdr>
        <w:top w:val="none" w:sz="0" w:space="0" w:color="auto"/>
        <w:left w:val="none" w:sz="0" w:space="0" w:color="auto"/>
        <w:bottom w:val="none" w:sz="0" w:space="0" w:color="auto"/>
        <w:right w:val="none" w:sz="0" w:space="0" w:color="auto"/>
      </w:divBdr>
    </w:div>
    <w:div w:id="1441952359">
      <w:bodyDiv w:val="1"/>
      <w:marLeft w:val="0"/>
      <w:marRight w:val="0"/>
      <w:marTop w:val="0"/>
      <w:marBottom w:val="0"/>
      <w:divBdr>
        <w:top w:val="none" w:sz="0" w:space="0" w:color="auto"/>
        <w:left w:val="none" w:sz="0" w:space="0" w:color="auto"/>
        <w:bottom w:val="none" w:sz="0" w:space="0" w:color="auto"/>
        <w:right w:val="none" w:sz="0" w:space="0" w:color="auto"/>
      </w:divBdr>
    </w:div>
    <w:div w:id="1442726283">
      <w:bodyDiv w:val="1"/>
      <w:marLeft w:val="0"/>
      <w:marRight w:val="0"/>
      <w:marTop w:val="0"/>
      <w:marBottom w:val="0"/>
      <w:divBdr>
        <w:top w:val="none" w:sz="0" w:space="0" w:color="auto"/>
        <w:left w:val="none" w:sz="0" w:space="0" w:color="auto"/>
        <w:bottom w:val="none" w:sz="0" w:space="0" w:color="auto"/>
        <w:right w:val="none" w:sz="0" w:space="0" w:color="auto"/>
      </w:divBdr>
    </w:div>
    <w:div w:id="1445735997">
      <w:bodyDiv w:val="1"/>
      <w:marLeft w:val="0"/>
      <w:marRight w:val="0"/>
      <w:marTop w:val="0"/>
      <w:marBottom w:val="0"/>
      <w:divBdr>
        <w:top w:val="none" w:sz="0" w:space="0" w:color="auto"/>
        <w:left w:val="none" w:sz="0" w:space="0" w:color="auto"/>
        <w:bottom w:val="none" w:sz="0" w:space="0" w:color="auto"/>
        <w:right w:val="none" w:sz="0" w:space="0" w:color="auto"/>
      </w:divBdr>
    </w:div>
    <w:div w:id="1448425013">
      <w:bodyDiv w:val="1"/>
      <w:marLeft w:val="0"/>
      <w:marRight w:val="0"/>
      <w:marTop w:val="0"/>
      <w:marBottom w:val="0"/>
      <w:divBdr>
        <w:top w:val="none" w:sz="0" w:space="0" w:color="auto"/>
        <w:left w:val="none" w:sz="0" w:space="0" w:color="auto"/>
        <w:bottom w:val="none" w:sz="0" w:space="0" w:color="auto"/>
        <w:right w:val="none" w:sz="0" w:space="0" w:color="auto"/>
      </w:divBdr>
    </w:div>
    <w:div w:id="1449198995">
      <w:bodyDiv w:val="1"/>
      <w:marLeft w:val="0"/>
      <w:marRight w:val="0"/>
      <w:marTop w:val="0"/>
      <w:marBottom w:val="0"/>
      <w:divBdr>
        <w:top w:val="none" w:sz="0" w:space="0" w:color="auto"/>
        <w:left w:val="none" w:sz="0" w:space="0" w:color="auto"/>
        <w:bottom w:val="none" w:sz="0" w:space="0" w:color="auto"/>
        <w:right w:val="none" w:sz="0" w:space="0" w:color="auto"/>
      </w:divBdr>
    </w:div>
    <w:div w:id="1451779467">
      <w:bodyDiv w:val="1"/>
      <w:marLeft w:val="0"/>
      <w:marRight w:val="0"/>
      <w:marTop w:val="0"/>
      <w:marBottom w:val="0"/>
      <w:divBdr>
        <w:top w:val="none" w:sz="0" w:space="0" w:color="auto"/>
        <w:left w:val="none" w:sz="0" w:space="0" w:color="auto"/>
        <w:bottom w:val="none" w:sz="0" w:space="0" w:color="auto"/>
        <w:right w:val="none" w:sz="0" w:space="0" w:color="auto"/>
      </w:divBdr>
    </w:div>
    <w:div w:id="1457329349">
      <w:bodyDiv w:val="1"/>
      <w:marLeft w:val="0"/>
      <w:marRight w:val="0"/>
      <w:marTop w:val="0"/>
      <w:marBottom w:val="0"/>
      <w:divBdr>
        <w:top w:val="none" w:sz="0" w:space="0" w:color="auto"/>
        <w:left w:val="none" w:sz="0" w:space="0" w:color="auto"/>
        <w:bottom w:val="none" w:sz="0" w:space="0" w:color="auto"/>
        <w:right w:val="none" w:sz="0" w:space="0" w:color="auto"/>
      </w:divBdr>
    </w:div>
    <w:div w:id="1469325136">
      <w:bodyDiv w:val="1"/>
      <w:marLeft w:val="0"/>
      <w:marRight w:val="0"/>
      <w:marTop w:val="0"/>
      <w:marBottom w:val="0"/>
      <w:divBdr>
        <w:top w:val="none" w:sz="0" w:space="0" w:color="auto"/>
        <w:left w:val="none" w:sz="0" w:space="0" w:color="auto"/>
        <w:bottom w:val="none" w:sz="0" w:space="0" w:color="auto"/>
        <w:right w:val="none" w:sz="0" w:space="0" w:color="auto"/>
      </w:divBdr>
    </w:div>
    <w:div w:id="1471705126">
      <w:bodyDiv w:val="1"/>
      <w:marLeft w:val="0"/>
      <w:marRight w:val="0"/>
      <w:marTop w:val="0"/>
      <w:marBottom w:val="0"/>
      <w:divBdr>
        <w:top w:val="none" w:sz="0" w:space="0" w:color="auto"/>
        <w:left w:val="none" w:sz="0" w:space="0" w:color="auto"/>
        <w:bottom w:val="none" w:sz="0" w:space="0" w:color="auto"/>
        <w:right w:val="none" w:sz="0" w:space="0" w:color="auto"/>
      </w:divBdr>
    </w:div>
    <w:div w:id="1473523344">
      <w:bodyDiv w:val="1"/>
      <w:marLeft w:val="0"/>
      <w:marRight w:val="0"/>
      <w:marTop w:val="0"/>
      <w:marBottom w:val="0"/>
      <w:divBdr>
        <w:top w:val="none" w:sz="0" w:space="0" w:color="auto"/>
        <w:left w:val="none" w:sz="0" w:space="0" w:color="auto"/>
        <w:bottom w:val="none" w:sz="0" w:space="0" w:color="auto"/>
        <w:right w:val="none" w:sz="0" w:space="0" w:color="auto"/>
      </w:divBdr>
    </w:div>
    <w:div w:id="1475954345">
      <w:bodyDiv w:val="1"/>
      <w:marLeft w:val="0"/>
      <w:marRight w:val="0"/>
      <w:marTop w:val="0"/>
      <w:marBottom w:val="0"/>
      <w:divBdr>
        <w:top w:val="none" w:sz="0" w:space="0" w:color="auto"/>
        <w:left w:val="none" w:sz="0" w:space="0" w:color="auto"/>
        <w:bottom w:val="none" w:sz="0" w:space="0" w:color="auto"/>
        <w:right w:val="none" w:sz="0" w:space="0" w:color="auto"/>
      </w:divBdr>
    </w:div>
    <w:div w:id="1484852002">
      <w:bodyDiv w:val="1"/>
      <w:marLeft w:val="0"/>
      <w:marRight w:val="0"/>
      <w:marTop w:val="0"/>
      <w:marBottom w:val="0"/>
      <w:divBdr>
        <w:top w:val="none" w:sz="0" w:space="0" w:color="auto"/>
        <w:left w:val="none" w:sz="0" w:space="0" w:color="auto"/>
        <w:bottom w:val="none" w:sz="0" w:space="0" w:color="auto"/>
        <w:right w:val="none" w:sz="0" w:space="0" w:color="auto"/>
      </w:divBdr>
    </w:div>
    <w:div w:id="1498765581">
      <w:bodyDiv w:val="1"/>
      <w:marLeft w:val="0"/>
      <w:marRight w:val="0"/>
      <w:marTop w:val="0"/>
      <w:marBottom w:val="0"/>
      <w:divBdr>
        <w:top w:val="none" w:sz="0" w:space="0" w:color="auto"/>
        <w:left w:val="none" w:sz="0" w:space="0" w:color="auto"/>
        <w:bottom w:val="none" w:sz="0" w:space="0" w:color="auto"/>
        <w:right w:val="none" w:sz="0" w:space="0" w:color="auto"/>
      </w:divBdr>
    </w:div>
    <w:div w:id="1509952030">
      <w:bodyDiv w:val="1"/>
      <w:marLeft w:val="0"/>
      <w:marRight w:val="0"/>
      <w:marTop w:val="0"/>
      <w:marBottom w:val="0"/>
      <w:divBdr>
        <w:top w:val="none" w:sz="0" w:space="0" w:color="auto"/>
        <w:left w:val="none" w:sz="0" w:space="0" w:color="auto"/>
        <w:bottom w:val="none" w:sz="0" w:space="0" w:color="auto"/>
        <w:right w:val="none" w:sz="0" w:space="0" w:color="auto"/>
      </w:divBdr>
    </w:div>
    <w:div w:id="1519811783">
      <w:bodyDiv w:val="1"/>
      <w:marLeft w:val="0"/>
      <w:marRight w:val="0"/>
      <w:marTop w:val="0"/>
      <w:marBottom w:val="0"/>
      <w:divBdr>
        <w:top w:val="none" w:sz="0" w:space="0" w:color="auto"/>
        <w:left w:val="none" w:sz="0" w:space="0" w:color="auto"/>
        <w:bottom w:val="none" w:sz="0" w:space="0" w:color="auto"/>
        <w:right w:val="none" w:sz="0" w:space="0" w:color="auto"/>
      </w:divBdr>
    </w:div>
    <w:div w:id="1522284018">
      <w:bodyDiv w:val="1"/>
      <w:marLeft w:val="0"/>
      <w:marRight w:val="0"/>
      <w:marTop w:val="0"/>
      <w:marBottom w:val="0"/>
      <w:divBdr>
        <w:top w:val="none" w:sz="0" w:space="0" w:color="auto"/>
        <w:left w:val="none" w:sz="0" w:space="0" w:color="auto"/>
        <w:bottom w:val="none" w:sz="0" w:space="0" w:color="auto"/>
        <w:right w:val="none" w:sz="0" w:space="0" w:color="auto"/>
      </w:divBdr>
    </w:div>
    <w:div w:id="1528055801">
      <w:bodyDiv w:val="1"/>
      <w:marLeft w:val="0"/>
      <w:marRight w:val="0"/>
      <w:marTop w:val="0"/>
      <w:marBottom w:val="0"/>
      <w:divBdr>
        <w:top w:val="none" w:sz="0" w:space="0" w:color="auto"/>
        <w:left w:val="none" w:sz="0" w:space="0" w:color="auto"/>
        <w:bottom w:val="none" w:sz="0" w:space="0" w:color="auto"/>
        <w:right w:val="none" w:sz="0" w:space="0" w:color="auto"/>
      </w:divBdr>
    </w:div>
    <w:div w:id="1533958429">
      <w:bodyDiv w:val="1"/>
      <w:marLeft w:val="0"/>
      <w:marRight w:val="0"/>
      <w:marTop w:val="0"/>
      <w:marBottom w:val="0"/>
      <w:divBdr>
        <w:top w:val="none" w:sz="0" w:space="0" w:color="auto"/>
        <w:left w:val="none" w:sz="0" w:space="0" w:color="auto"/>
        <w:bottom w:val="none" w:sz="0" w:space="0" w:color="auto"/>
        <w:right w:val="none" w:sz="0" w:space="0" w:color="auto"/>
      </w:divBdr>
    </w:div>
    <w:div w:id="1567111113">
      <w:bodyDiv w:val="1"/>
      <w:marLeft w:val="0"/>
      <w:marRight w:val="0"/>
      <w:marTop w:val="0"/>
      <w:marBottom w:val="0"/>
      <w:divBdr>
        <w:top w:val="none" w:sz="0" w:space="0" w:color="auto"/>
        <w:left w:val="none" w:sz="0" w:space="0" w:color="auto"/>
        <w:bottom w:val="none" w:sz="0" w:space="0" w:color="auto"/>
        <w:right w:val="none" w:sz="0" w:space="0" w:color="auto"/>
      </w:divBdr>
    </w:div>
    <w:div w:id="1583755197">
      <w:bodyDiv w:val="1"/>
      <w:marLeft w:val="0"/>
      <w:marRight w:val="0"/>
      <w:marTop w:val="0"/>
      <w:marBottom w:val="0"/>
      <w:divBdr>
        <w:top w:val="none" w:sz="0" w:space="0" w:color="auto"/>
        <w:left w:val="none" w:sz="0" w:space="0" w:color="auto"/>
        <w:bottom w:val="none" w:sz="0" w:space="0" w:color="auto"/>
        <w:right w:val="none" w:sz="0" w:space="0" w:color="auto"/>
      </w:divBdr>
    </w:div>
    <w:div w:id="1585990266">
      <w:bodyDiv w:val="1"/>
      <w:marLeft w:val="0"/>
      <w:marRight w:val="0"/>
      <w:marTop w:val="0"/>
      <w:marBottom w:val="0"/>
      <w:divBdr>
        <w:top w:val="none" w:sz="0" w:space="0" w:color="auto"/>
        <w:left w:val="none" w:sz="0" w:space="0" w:color="auto"/>
        <w:bottom w:val="none" w:sz="0" w:space="0" w:color="auto"/>
        <w:right w:val="none" w:sz="0" w:space="0" w:color="auto"/>
      </w:divBdr>
    </w:div>
    <w:div w:id="1601647319">
      <w:bodyDiv w:val="1"/>
      <w:marLeft w:val="0"/>
      <w:marRight w:val="0"/>
      <w:marTop w:val="0"/>
      <w:marBottom w:val="0"/>
      <w:divBdr>
        <w:top w:val="none" w:sz="0" w:space="0" w:color="auto"/>
        <w:left w:val="none" w:sz="0" w:space="0" w:color="auto"/>
        <w:bottom w:val="none" w:sz="0" w:space="0" w:color="auto"/>
        <w:right w:val="none" w:sz="0" w:space="0" w:color="auto"/>
      </w:divBdr>
    </w:div>
    <w:div w:id="1604145025">
      <w:bodyDiv w:val="1"/>
      <w:marLeft w:val="0"/>
      <w:marRight w:val="0"/>
      <w:marTop w:val="0"/>
      <w:marBottom w:val="0"/>
      <w:divBdr>
        <w:top w:val="none" w:sz="0" w:space="0" w:color="auto"/>
        <w:left w:val="none" w:sz="0" w:space="0" w:color="auto"/>
        <w:bottom w:val="none" w:sz="0" w:space="0" w:color="auto"/>
        <w:right w:val="none" w:sz="0" w:space="0" w:color="auto"/>
      </w:divBdr>
    </w:div>
    <w:div w:id="1617176598">
      <w:bodyDiv w:val="1"/>
      <w:marLeft w:val="0"/>
      <w:marRight w:val="0"/>
      <w:marTop w:val="0"/>
      <w:marBottom w:val="0"/>
      <w:divBdr>
        <w:top w:val="none" w:sz="0" w:space="0" w:color="auto"/>
        <w:left w:val="none" w:sz="0" w:space="0" w:color="auto"/>
        <w:bottom w:val="none" w:sz="0" w:space="0" w:color="auto"/>
        <w:right w:val="none" w:sz="0" w:space="0" w:color="auto"/>
      </w:divBdr>
    </w:div>
    <w:div w:id="1631788408">
      <w:bodyDiv w:val="1"/>
      <w:marLeft w:val="0"/>
      <w:marRight w:val="0"/>
      <w:marTop w:val="0"/>
      <w:marBottom w:val="0"/>
      <w:divBdr>
        <w:top w:val="none" w:sz="0" w:space="0" w:color="auto"/>
        <w:left w:val="none" w:sz="0" w:space="0" w:color="auto"/>
        <w:bottom w:val="none" w:sz="0" w:space="0" w:color="auto"/>
        <w:right w:val="none" w:sz="0" w:space="0" w:color="auto"/>
      </w:divBdr>
    </w:div>
    <w:div w:id="1687437681">
      <w:bodyDiv w:val="1"/>
      <w:marLeft w:val="0"/>
      <w:marRight w:val="0"/>
      <w:marTop w:val="0"/>
      <w:marBottom w:val="0"/>
      <w:divBdr>
        <w:top w:val="none" w:sz="0" w:space="0" w:color="auto"/>
        <w:left w:val="none" w:sz="0" w:space="0" w:color="auto"/>
        <w:bottom w:val="none" w:sz="0" w:space="0" w:color="auto"/>
        <w:right w:val="none" w:sz="0" w:space="0" w:color="auto"/>
      </w:divBdr>
    </w:div>
    <w:div w:id="1693140258">
      <w:bodyDiv w:val="1"/>
      <w:marLeft w:val="0"/>
      <w:marRight w:val="0"/>
      <w:marTop w:val="0"/>
      <w:marBottom w:val="0"/>
      <w:divBdr>
        <w:top w:val="none" w:sz="0" w:space="0" w:color="auto"/>
        <w:left w:val="none" w:sz="0" w:space="0" w:color="auto"/>
        <w:bottom w:val="none" w:sz="0" w:space="0" w:color="auto"/>
        <w:right w:val="none" w:sz="0" w:space="0" w:color="auto"/>
      </w:divBdr>
    </w:div>
    <w:div w:id="1708945629">
      <w:bodyDiv w:val="1"/>
      <w:marLeft w:val="0"/>
      <w:marRight w:val="0"/>
      <w:marTop w:val="0"/>
      <w:marBottom w:val="0"/>
      <w:divBdr>
        <w:top w:val="none" w:sz="0" w:space="0" w:color="auto"/>
        <w:left w:val="none" w:sz="0" w:space="0" w:color="auto"/>
        <w:bottom w:val="none" w:sz="0" w:space="0" w:color="auto"/>
        <w:right w:val="none" w:sz="0" w:space="0" w:color="auto"/>
      </w:divBdr>
    </w:div>
    <w:div w:id="1711761346">
      <w:bodyDiv w:val="1"/>
      <w:marLeft w:val="0"/>
      <w:marRight w:val="0"/>
      <w:marTop w:val="0"/>
      <w:marBottom w:val="0"/>
      <w:divBdr>
        <w:top w:val="none" w:sz="0" w:space="0" w:color="auto"/>
        <w:left w:val="none" w:sz="0" w:space="0" w:color="auto"/>
        <w:bottom w:val="none" w:sz="0" w:space="0" w:color="auto"/>
        <w:right w:val="none" w:sz="0" w:space="0" w:color="auto"/>
      </w:divBdr>
    </w:div>
    <w:div w:id="1719431956">
      <w:bodyDiv w:val="1"/>
      <w:marLeft w:val="0"/>
      <w:marRight w:val="0"/>
      <w:marTop w:val="0"/>
      <w:marBottom w:val="0"/>
      <w:divBdr>
        <w:top w:val="none" w:sz="0" w:space="0" w:color="auto"/>
        <w:left w:val="none" w:sz="0" w:space="0" w:color="auto"/>
        <w:bottom w:val="none" w:sz="0" w:space="0" w:color="auto"/>
        <w:right w:val="none" w:sz="0" w:space="0" w:color="auto"/>
      </w:divBdr>
    </w:div>
    <w:div w:id="1730493659">
      <w:bodyDiv w:val="1"/>
      <w:marLeft w:val="0"/>
      <w:marRight w:val="0"/>
      <w:marTop w:val="0"/>
      <w:marBottom w:val="0"/>
      <w:divBdr>
        <w:top w:val="none" w:sz="0" w:space="0" w:color="auto"/>
        <w:left w:val="none" w:sz="0" w:space="0" w:color="auto"/>
        <w:bottom w:val="none" w:sz="0" w:space="0" w:color="auto"/>
        <w:right w:val="none" w:sz="0" w:space="0" w:color="auto"/>
      </w:divBdr>
    </w:div>
    <w:div w:id="1743605544">
      <w:bodyDiv w:val="1"/>
      <w:marLeft w:val="0"/>
      <w:marRight w:val="0"/>
      <w:marTop w:val="0"/>
      <w:marBottom w:val="0"/>
      <w:divBdr>
        <w:top w:val="none" w:sz="0" w:space="0" w:color="auto"/>
        <w:left w:val="none" w:sz="0" w:space="0" w:color="auto"/>
        <w:bottom w:val="none" w:sz="0" w:space="0" w:color="auto"/>
        <w:right w:val="none" w:sz="0" w:space="0" w:color="auto"/>
      </w:divBdr>
    </w:div>
    <w:div w:id="1751002452">
      <w:bodyDiv w:val="1"/>
      <w:marLeft w:val="0"/>
      <w:marRight w:val="0"/>
      <w:marTop w:val="0"/>
      <w:marBottom w:val="0"/>
      <w:divBdr>
        <w:top w:val="none" w:sz="0" w:space="0" w:color="auto"/>
        <w:left w:val="none" w:sz="0" w:space="0" w:color="auto"/>
        <w:bottom w:val="none" w:sz="0" w:space="0" w:color="auto"/>
        <w:right w:val="none" w:sz="0" w:space="0" w:color="auto"/>
      </w:divBdr>
    </w:div>
    <w:div w:id="1758406869">
      <w:bodyDiv w:val="1"/>
      <w:marLeft w:val="0"/>
      <w:marRight w:val="0"/>
      <w:marTop w:val="0"/>
      <w:marBottom w:val="0"/>
      <w:divBdr>
        <w:top w:val="none" w:sz="0" w:space="0" w:color="auto"/>
        <w:left w:val="none" w:sz="0" w:space="0" w:color="auto"/>
        <w:bottom w:val="none" w:sz="0" w:space="0" w:color="auto"/>
        <w:right w:val="none" w:sz="0" w:space="0" w:color="auto"/>
      </w:divBdr>
    </w:div>
    <w:div w:id="1760173352">
      <w:bodyDiv w:val="1"/>
      <w:marLeft w:val="0"/>
      <w:marRight w:val="0"/>
      <w:marTop w:val="0"/>
      <w:marBottom w:val="0"/>
      <w:divBdr>
        <w:top w:val="none" w:sz="0" w:space="0" w:color="auto"/>
        <w:left w:val="none" w:sz="0" w:space="0" w:color="auto"/>
        <w:bottom w:val="none" w:sz="0" w:space="0" w:color="auto"/>
        <w:right w:val="none" w:sz="0" w:space="0" w:color="auto"/>
      </w:divBdr>
    </w:div>
    <w:div w:id="1776704056">
      <w:bodyDiv w:val="1"/>
      <w:marLeft w:val="0"/>
      <w:marRight w:val="0"/>
      <w:marTop w:val="0"/>
      <w:marBottom w:val="0"/>
      <w:divBdr>
        <w:top w:val="none" w:sz="0" w:space="0" w:color="auto"/>
        <w:left w:val="none" w:sz="0" w:space="0" w:color="auto"/>
        <w:bottom w:val="none" w:sz="0" w:space="0" w:color="auto"/>
        <w:right w:val="none" w:sz="0" w:space="0" w:color="auto"/>
      </w:divBdr>
    </w:div>
    <w:div w:id="1779180627">
      <w:bodyDiv w:val="1"/>
      <w:marLeft w:val="0"/>
      <w:marRight w:val="0"/>
      <w:marTop w:val="0"/>
      <w:marBottom w:val="0"/>
      <w:divBdr>
        <w:top w:val="none" w:sz="0" w:space="0" w:color="auto"/>
        <w:left w:val="none" w:sz="0" w:space="0" w:color="auto"/>
        <w:bottom w:val="none" w:sz="0" w:space="0" w:color="auto"/>
        <w:right w:val="none" w:sz="0" w:space="0" w:color="auto"/>
      </w:divBdr>
    </w:div>
    <w:div w:id="1781483609">
      <w:bodyDiv w:val="1"/>
      <w:marLeft w:val="0"/>
      <w:marRight w:val="0"/>
      <w:marTop w:val="0"/>
      <w:marBottom w:val="0"/>
      <w:divBdr>
        <w:top w:val="none" w:sz="0" w:space="0" w:color="auto"/>
        <w:left w:val="none" w:sz="0" w:space="0" w:color="auto"/>
        <w:bottom w:val="none" w:sz="0" w:space="0" w:color="auto"/>
        <w:right w:val="none" w:sz="0" w:space="0" w:color="auto"/>
      </w:divBdr>
    </w:div>
    <w:div w:id="1787773683">
      <w:bodyDiv w:val="1"/>
      <w:marLeft w:val="0"/>
      <w:marRight w:val="0"/>
      <w:marTop w:val="0"/>
      <w:marBottom w:val="0"/>
      <w:divBdr>
        <w:top w:val="none" w:sz="0" w:space="0" w:color="auto"/>
        <w:left w:val="none" w:sz="0" w:space="0" w:color="auto"/>
        <w:bottom w:val="none" w:sz="0" w:space="0" w:color="auto"/>
        <w:right w:val="none" w:sz="0" w:space="0" w:color="auto"/>
      </w:divBdr>
    </w:div>
    <w:div w:id="1814061280">
      <w:bodyDiv w:val="1"/>
      <w:marLeft w:val="0"/>
      <w:marRight w:val="0"/>
      <w:marTop w:val="0"/>
      <w:marBottom w:val="0"/>
      <w:divBdr>
        <w:top w:val="none" w:sz="0" w:space="0" w:color="auto"/>
        <w:left w:val="none" w:sz="0" w:space="0" w:color="auto"/>
        <w:bottom w:val="none" w:sz="0" w:space="0" w:color="auto"/>
        <w:right w:val="none" w:sz="0" w:space="0" w:color="auto"/>
      </w:divBdr>
    </w:div>
    <w:div w:id="1814063299">
      <w:bodyDiv w:val="1"/>
      <w:marLeft w:val="0"/>
      <w:marRight w:val="0"/>
      <w:marTop w:val="0"/>
      <w:marBottom w:val="0"/>
      <w:divBdr>
        <w:top w:val="none" w:sz="0" w:space="0" w:color="auto"/>
        <w:left w:val="none" w:sz="0" w:space="0" w:color="auto"/>
        <w:bottom w:val="none" w:sz="0" w:space="0" w:color="auto"/>
        <w:right w:val="none" w:sz="0" w:space="0" w:color="auto"/>
      </w:divBdr>
    </w:div>
    <w:div w:id="1820460917">
      <w:bodyDiv w:val="1"/>
      <w:marLeft w:val="0"/>
      <w:marRight w:val="0"/>
      <w:marTop w:val="0"/>
      <w:marBottom w:val="0"/>
      <w:divBdr>
        <w:top w:val="none" w:sz="0" w:space="0" w:color="auto"/>
        <w:left w:val="none" w:sz="0" w:space="0" w:color="auto"/>
        <w:bottom w:val="none" w:sz="0" w:space="0" w:color="auto"/>
        <w:right w:val="none" w:sz="0" w:space="0" w:color="auto"/>
      </w:divBdr>
    </w:div>
    <w:div w:id="1824808645">
      <w:bodyDiv w:val="1"/>
      <w:marLeft w:val="0"/>
      <w:marRight w:val="0"/>
      <w:marTop w:val="0"/>
      <w:marBottom w:val="0"/>
      <w:divBdr>
        <w:top w:val="none" w:sz="0" w:space="0" w:color="auto"/>
        <w:left w:val="none" w:sz="0" w:space="0" w:color="auto"/>
        <w:bottom w:val="none" w:sz="0" w:space="0" w:color="auto"/>
        <w:right w:val="none" w:sz="0" w:space="0" w:color="auto"/>
      </w:divBdr>
    </w:div>
    <w:div w:id="1825658915">
      <w:bodyDiv w:val="1"/>
      <w:marLeft w:val="0"/>
      <w:marRight w:val="0"/>
      <w:marTop w:val="0"/>
      <w:marBottom w:val="0"/>
      <w:divBdr>
        <w:top w:val="none" w:sz="0" w:space="0" w:color="auto"/>
        <w:left w:val="none" w:sz="0" w:space="0" w:color="auto"/>
        <w:bottom w:val="none" w:sz="0" w:space="0" w:color="auto"/>
        <w:right w:val="none" w:sz="0" w:space="0" w:color="auto"/>
      </w:divBdr>
    </w:div>
    <w:div w:id="1838157682">
      <w:bodyDiv w:val="1"/>
      <w:marLeft w:val="0"/>
      <w:marRight w:val="0"/>
      <w:marTop w:val="0"/>
      <w:marBottom w:val="0"/>
      <w:divBdr>
        <w:top w:val="none" w:sz="0" w:space="0" w:color="auto"/>
        <w:left w:val="none" w:sz="0" w:space="0" w:color="auto"/>
        <w:bottom w:val="none" w:sz="0" w:space="0" w:color="auto"/>
        <w:right w:val="none" w:sz="0" w:space="0" w:color="auto"/>
      </w:divBdr>
    </w:div>
    <w:div w:id="1841968270">
      <w:bodyDiv w:val="1"/>
      <w:marLeft w:val="0"/>
      <w:marRight w:val="0"/>
      <w:marTop w:val="0"/>
      <w:marBottom w:val="0"/>
      <w:divBdr>
        <w:top w:val="none" w:sz="0" w:space="0" w:color="auto"/>
        <w:left w:val="none" w:sz="0" w:space="0" w:color="auto"/>
        <w:bottom w:val="none" w:sz="0" w:space="0" w:color="auto"/>
        <w:right w:val="none" w:sz="0" w:space="0" w:color="auto"/>
      </w:divBdr>
    </w:div>
    <w:div w:id="1850485039">
      <w:bodyDiv w:val="1"/>
      <w:marLeft w:val="0"/>
      <w:marRight w:val="0"/>
      <w:marTop w:val="0"/>
      <w:marBottom w:val="0"/>
      <w:divBdr>
        <w:top w:val="none" w:sz="0" w:space="0" w:color="auto"/>
        <w:left w:val="none" w:sz="0" w:space="0" w:color="auto"/>
        <w:bottom w:val="none" w:sz="0" w:space="0" w:color="auto"/>
        <w:right w:val="none" w:sz="0" w:space="0" w:color="auto"/>
      </w:divBdr>
    </w:div>
    <w:div w:id="1859077939">
      <w:bodyDiv w:val="1"/>
      <w:marLeft w:val="0"/>
      <w:marRight w:val="0"/>
      <w:marTop w:val="0"/>
      <w:marBottom w:val="0"/>
      <w:divBdr>
        <w:top w:val="none" w:sz="0" w:space="0" w:color="auto"/>
        <w:left w:val="none" w:sz="0" w:space="0" w:color="auto"/>
        <w:bottom w:val="none" w:sz="0" w:space="0" w:color="auto"/>
        <w:right w:val="none" w:sz="0" w:space="0" w:color="auto"/>
      </w:divBdr>
    </w:div>
    <w:div w:id="1863011444">
      <w:bodyDiv w:val="1"/>
      <w:marLeft w:val="0"/>
      <w:marRight w:val="0"/>
      <w:marTop w:val="0"/>
      <w:marBottom w:val="0"/>
      <w:divBdr>
        <w:top w:val="none" w:sz="0" w:space="0" w:color="auto"/>
        <w:left w:val="none" w:sz="0" w:space="0" w:color="auto"/>
        <w:bottom w:val="none" w:sz="0" w:space="0" w:color="auto"/>
        <w:right w:val="none" w:sz="0" w:space="0" w:color="auto"/>
      </w:divBdr>
    </w:div>
    <w:div w:id="1869296224">
      <w:bodyDiv w:val="1"/>
      <w:marLeft w:val="0"/>
      <w:marRight w:val="0"/>
      <w:marTop w:val="0"/>
      <w:marBottom w:val="0"/>
      <w:divBdr>
        <w:top w:val="none" w:sz="0" w:space="0" w:color="auto"/>
        <w:left w:val="none" w:sz="0" w:space="0" w:color="auto"/>
        <w:bottom w:val="none" w:sz="0" w:space="0" w:color="auto"/>
        <w:right w:val="none" w:sz="0" w:space="0" w:color="auto"/>
      </w:divBdr>
    </w:div>
    <w:div w:id="1891722143">
      <w:bodyDiv w:val="1"/>
      <w:marLeft w:val="0"/>
      <w:marRight w:val="0"/>
      <w:marTop w:val="0"/>
      <w:marBottom w:val="0"/>
      <w:divBdr>
        <w:top w:val="none" w:sz="0" w:space="0" w:color="auto"/>
        <w:left w:val="none" w:sz="0" w:space="0" w:color="auto"/>
        <w:bottom w:val="none" w:sz="0" w:space="0" w:color="auto"/>
        <w:right w:val="none" w:sz="0" w:space="0" w:color="auto"/>
      </w:divBdr>
    </w:div>
    <w:div w:id="1897814160">
      <w:bodyDiv w:val="1"/>
      <w:marLeft w:val="0"/>
      <w:marRight w:val="0"/>
      <w:marTop w:val="0"/>
      <w:marBottom w:val="0"/>
      <w:divBdr>
        <w:top w:val="none" w:sz="0" w:space="0" w:color="auto"/>
        <w:left w:val="none" w:sz="0" w:space="0" w:color="auto"/>
        <w:bottom w:val="none" w:sz="0" w:space="0" w:color="auto"/>
        <w:right w:val="none" w:sz="0" w:space="0" w:color="auto"/>
      </w:divBdr>
    </w:div>
    <w:div w:id="1900702876">
      <w:bodyDiv w:val="1"/>
      <w:marLeft w:val="0"/>
      <w:marRight w:val="0"/>
      <w:marTop w:val="0"/>
      <w:marBottom w:val="0"/>
      <w:divBdr>
        <w:top w:val="none" w:sz="0" w:space="0" w:color="auto"/>
        <w:left w:val="none" w:sz="0" w:space="0" w:color="auto"/>
        <w:bottom w:val="none" w:sz="0" w:space="0" w:color="auto"/>
        <w:right w:val="none" w:sz="0" w:space="0" w:color="auto"/>
      </w:divBdr>
    </w:div>
    <w:div w:id="1905409910">
      <w:bodyDiv w:val="1"/>
      <w:marLeft w:val="0"/>
      <w:marRight w:val="0"/>
      <w:marTop w:val="0"/>
      <w:marBottom w:val="0"/>
      <w:divBdr>
        <w:top w:val="none" w:sz="0" w:space="0" w:color="auto"/>
        <w:left w:val="none" w:sz="0" w:space="0" w:color="auto"/>
        <w:bottom w:val="none" w:sz="0" w:space="0" w:color="auto"/>
        <w:right w:val="none" w:sz="0" w:space="0" w:color="auto"/>
      </w:divBdr>
    </w:div>
    <w:div w:id="1909000730">
      <w:bodyDiv w:val="1"/>
      <w:marLeft w:val="0"/>
      <w:marRight w:val="0"/>
      <w:marTop w:val="0"/>
      <w:marBottom w:val="0"/>
      <w:divBdr>
        <w:top w:val="none" w:sz="0" w:space="0" w:color="auto"/>
        <w:left w:val="none" w:sz="0" w:space="0" w:color="auto"/>
        <w:bottom w:val="none" w:sz="0" w:space="0" w:color="auto"/>
        <w:right w:val="none" w:sz="0" w:space="0" w:color="auto"/>
      </w:divBdr>
    </w:div>
    <w:div w:id="1910337511">
      <w:bodyDiv w:val="1"/>
      <w:marLeft w:val="0"/>
      <w:marRight w:val="0"/>
      <w:marTop w:val="0"/>
      <w:marBottom w:val="0"/>
      <w:divBdr>
        <w:top w:val="none" w:sz="0" w:space="0" w:color="auto"/>
        <w:left w:val="none" w:sz="0" w:space="0" w:color="auto"/>
        <w:bottom w:val="none" w:sz="0" w:space="0" w:color="auto"/>
        <w:right w:val="none" w:sz="0" w:space="0" w:color="auto"/>
      </w:divBdr>
    </w:div>
    <w:div w:id="1910578642">
      <w:bodyDiv w:val="1"/>
      <w:marLeft w:val="0"/>
      <w:marRight w:val="0"/>
      <w:marTop w:val="0"/>
      <w:marBottom w:val="0"/>
      <w:divBdr>
        <w:top w:val="none" w:sz="0" w:space="0" w:color="auto"/>
        <w:left w:val="none" w:sz="0" w:space="0" w:color="auto"/>
        <w:bottom w:val="none" w:sz="0" w:space="0" w:color="auto"/>
        <w:right w:val="none" w:sz="0" w:space="0" w:color="auto"/>
      </w:divBdr>
    </w:div>
    <w:div w:id="1936817607">
      <w:bodyDiv w:val="1"/>
      <w:marLeft w:val="0"/>
      <w:marRight w:val="0"/>
      <w:marTop w:val="0"/>
      <w:marBottom w:val="0"/>
      <w:divBdr>
        <w:top w:val="none" w:sz="0" w:space="0" w:color="auto"/>
        <w:left w:val="none" w:sz="0" w:space="0" w:color="auto"/>
        <w:bottom w:val="none" w:sz="0" w:space="0" w:color="auto"/>
        <w:right w:val="none" w:sz="0" w:space="0" w:color="auto"/>
      </w:divBdr>
    </w:div>
    <w:div w:id="1948195284">
      <w:bodyDiv w:val="1"/>
      <w:marLeft w:val="0"/>
      <w:marRight w:val="0"/>
      <w:marTop w:val="0"/>
      <w:marBottom w:val="0"/>
      <w:divBdr>
        <w:top w:val="none" w:sz="0" w:space="0" w:color="auto"/>
        <w:left w:val="none" w:sz="0" w:space="0" w:color="auto"/>
        <w:bottom w:val="none" w:sz="0" w:space="0" w:color="auto"/>
        <w:right w:val="none" w:sz="0" w:space="0" w:color="auto"/>
      </w:divBdr>
    </w:div>
    <w:div w:id="1984965189">
      <w:bodyDiv w:val="1"/>
      <w:marLeft w:val="0"/>
      <w:marRight w:val="0"/>
      <w:marTop w:val="0"/>
      <w:marBottom w:val="0"/>
      <w:divBdr>
        <w:top w:val="none" w:sz="0" w:space="0" w:color="auto"/>
        <w:left w:val="none" w:sz="0" w:space="0" w:color="auto"/>
        <w:bottom w:val="none" w:sz="0" w:space="0" w:color="auto"/>
        <w:right w:val="none" w:sz="0" w:space="0" w:color="auto"/>
      </w:divBdr>
    </w:div>
    <w:div w:id="2021008487">
      <w:bodyDiv w:val="1"/>
      <w:marLeft w:val="0"/>
      <w:marRight w:val="0"/>
      <w:marTop w:val="0"/>
      <w:marBottom w:val="0"/>
      <w:divBdr>
        <w:top w:val="none" w:sz="0" w:space="0" w:color="auto"/>
        <w:left w:val="none" w:sz="0" w:space="0" w:color="auto"/>
        <w:bottom w:val="none" w:sz="0" w:space="0" w:color="auto"/>
        <w:right w:val="none" w:sz="0" w:space="0" w:color="auto"/>
      </w:divBdr>
    </w:div>
    <w:div w:id="2042781839">
      <w:bodyDiv w:val="1"/>
      <w:marLeft w:val="0"/>
      <w:marRight w:val="0"/>
      <w:marTop w:val="0"/>
      <w:marBottom w:val="0"/>
      <w:divBdr>
        <w:top w:val="none" w:sz="0" w:space="0" w:color="auto"/>
        <w:left w:val="none" w:sz="0" w:space="0" w:color="auto"/>
        <w:bottom w:val="none" w:sz="0" w:space="0" w:color="auto"/>
        <w:right w:val="none" w:sz="0" w:space="0" w:color="auto"/>
      </w:divBdr>
    </w:div>
    <w:div w:id="2062245707">
      <w:bodyDiv w:val="1"/>
      <w:marLeft w:val="0"/>
      <w:marRight w:val="0"/>
      <w:marTop w:val="0"/>
      <w:marBottom w:val="0"/>
      <w:divBdr>
        <w:top w:val="none" w:sz="0" w:space="0" w:color="auto"/>
        <w:left w:val="none" w:sz="0" w:space="0" w:color="auto"/>
        <w:bottom w:val="none" w:sz="0" w:space="0" w:color="auto"/>
        <w:right w:val="none" w:sz="0" w:space="0" w:color="auto"/>
      </w:divBdr>
    </w:div>
    <w:div w:id="2070376033">
      <w:bodyDiv w:val="1"/>
      <w:marLeft w:val="0"/>
      <w:marRight w:val="0"/>
      <w:marTop w:val="0"/>
      <w:marBottom w:val="0"/>
      <w:divBdr>
        <w:top w:val="none" w:sz="0" w:space="0" w:color="auto"/>
        <w:left w:val="none" w:sz="0" w:space="0" w:color="auto"/>
        <w:bottom w:val="none" w:sz="0" w:space="0" w:color="auto"/>
        <w:right w:val="none" w:sz="0" w:space="0" w:color="auto"/>
      </w:divBdr>
    </w:div>
    <w:div w:id="2085253454">
      <w:bodyDiv w:val="1"/>
      <w:marLeft w:val="0"/>
      <w:marRight w:val="0"/>
      <w:marTop w:val="0"/>
      <w:marBottom w:val="0"/>
      <w:divBdr>
        <w:top w:val="none" w:sz="0" w:space="0" w:color="auto"/>
        <w:left w:val="none" w:sz="0" w:space="0" w:color="auto"/>
        <w:bottom w:val="none" w:sz="0" w:space="0" w:color="auto"/>
        <w:right w:val="none" w:sz="0" w:space="0" w:color="auto"/>
      </w:divBdr>
    </w:div>
    <w:div w:id="2088725875">
      <w:bodyDiv w:val="1"/>
      <w:marLeft w:val="0"/>
      <w:marRight w:val="0"/>
      <w:marTop w:val="0"/>
      <w:marBottom w:val="0"/>
      <w:divBdr>
        <w:top w:val="none" w:sz="0" w:space="0" w:color="auto"/>
        <w:left w:val="none" w:sz="0" w:space="0" w:color="auto"/>
        <w:bottom w:val="none" w:sz="0" w:space="0" w:color="auto"/>
        <w:right w:val="none" w:sz="0" w:space="0" w:color="auto"/>
      </w:divBdr>
    </w:div>
    <w:div w:id="2088768014">
      <w:bodyDiv w:val="1"/>
      <w:marLeft w:val="0"/>
      <w:marRight w:val="0"/>
      <w:marTop w:val="0"/>
      <w:marBottom w:val="0"/>
      <w:divBdr>
        <w:top w:val="none" w:sz="0" w:space="0" w:color="auto"/>
        <w:left w:val="none" w:sz="0" w:space="0" w:color="auto"/>
        <w:bottom w:val="none" w:sz="0" w:space="0" w:color="auto"/>
        <w:right w:val="none" w:sz="0" w:space="0" w:color="auto"/>
      </w:divBdr>
    </w:div>
    <w:div w:id="2093354483">
      <w:bodyDiv w:val="1"/>
      <w:marLeft w:val="0"/>
      <w:marRight w:val="0"/>
      <w:marTop w:val="0"/>
      <w:marBottom w:val="0"/>
      <w:divBdr>
        <w:top w:val="none" w:sz="0" w:space="0" w:color="auto"/>
        <w:left w:val="none" w:sz="0" w:space="0" w:color="auto"/>
        <w:bottom w:val="none" w:sz="0" w:space="0" w:color="auto"/>
        <w:right w:val="none" w:sz="0" w:space="0" w:color="auto"/>
      </w:divBdr>
    </w:div>
    <w:div w:id="2105149573">
      <w:bodyDiv w:val="1"/>
      <w:marLeft w:val="0"/>
      <w:marRight w:val="0"/>
      <w:marTop w:val="0"/>
      <w:marBottom w:val="0"/>
      <w:divBdr>
        <w:top w:val="none" w:sz="0" w:space="0" w:color="auto"/>
        <w:left w:val="none" w:sz="0" w:space="0" w:color="auto"/>
        <w:bottom w:val="none" w:sz="0" w:space="0" w:color="auto"/>
        <w:right w:val="none" w:sz="0" w:space="0" w:color="auto"/>
      </w:divBdr>
    </w:div>
    <w:div w:id="2118527047">
      <w:bodyDiv w:val="1"/>
      <w:marLeft w:val="0"/>
      <w:marRight w:val="0"/>
      <w:marTop w:val="0"/>
      <w:marBottom w:val="0"/>
      <w:divBdr>
        <w:top w:val="none" w:sz="0" w:space="0" w:color="auto"/>
        <w:left w:val="none" w:sz="0" w:space="0" w:color="auto"/>
        <w:bottom w:val="none" w:sz="0" w:space="0" w:color="auto"/>
        <w:right w:val="none" w:sz="0" w:space="0" w:color="auto"/>
      </w:divBdr>
    </w:div>
    <w:div w:id="211859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de.wikipedia.org/wiki/Blut" TargetMode="External"/><Relationship Id="rId42" Type="http://schemas.openxmlformats.org/officeDocument/2006/relationships/hyperlink" Target="https://de.wikipedia.org/wiki/Sensor" TargetMode="External"/><Relationship Id="rId47" Type="http://schemas.openxmlformats.org/officeDocument/2006/relationships/image" Target="media/image10.png"/><Relationship Id="rId63" Type="http://schemas.openxmlformats.org/officeDocument/2006/relationships/package" Target="embeddings/Microsoft_Excel_Worksheet3.xlsx"/><Relationship Id="rId84" Type="http://schemas.openxmlformats.org/officeDocument/2006/relationships/package" Target="embeddings/Microsoft_Excel_Worksheet6.xlsx"/><Relationship Id="rId89" Type="http://schemas.microsoft.com/office/2014/relationships/chartEx" Target="charts/chartEx9.xml"/><Relationship Id="rId16" Type="http://schemas.openxmlformats.org/officeDocument/2006/relationships/hyperlink" Target="https://de.wikipedia.org/wiki/Fight-or-flight" TargetMode="External"/><Relationship Id="rId11" Type="http://schemas.openxmlformats.org/officeDocument/2006/relationships/endnotes" Target="endnotes.xml"/><Relationship Id="rId32" Type="http://schemas.openxmlformats.org/officeDocument/2006/relationships/image" Target="media/image7.jpeg"/><Relationship Id="rId37" Type="http://schemas.openxmlformats.org/officeDocument/2006/relationships/hyperlink" Target="https://de.wikipedia.org/wiki/Erwachsenenalter" TargetMode="External"/><Relationship Id="rId53" Type="http://schemas.openxmlformats.org/officeDocument/2006/relationships/image" Target="media/image13.png"/><Relationship Id="rId58" Type="http://schemas.openxmlformats.org/officeDocument/2006/relationships/image" Target="media/image16.emf"/><Relationship Id="rId74" Type="http://schemas.openxmlformats.org/officeDocument/2006/relationships/image" Target="media/image19.png"/><Relationship Id="rId79" Type="http://schemas.openxmlformats.org/officeDocument/2006/relationships/image" Target="media/image21.emf"/><Relationship Id="rId5" Type="http://schemas.openxmlformats.org/officeDocument/2006/relationships/customXml" Target="../customXml/item5.xml"/><Relationship Id="rId90" Type="http://schemas.openxmlformats.org/officeDocument/2006/relationships/image" Target="media/image26.png"/><Relationship Id="rId95" Type="http://schemas.openxmlformats.org/officeDocument/2006/relationships/hyperlink" Target="https://www.wikipedia.org/wiki/Blutdruck" TargetMode="External"/><Relationship Id="rId14" Type="http://schemas.openxmlformats.org/officeDocument/2006/relationships/image" Target="media/image3.png"/><Relationship Id="rId22" Type="http://schemas.openxmlformats.org/officeDocument/2006/relationships/hyperlink" Target="https://de.wikipedia.org/wiki/Blutgef%C3%A4%C3%9F" TargetMode="External"/><Relationship Id="rId27" Type="http://schemas.openxmlformats.org/officeDocument/2006/relationships/hyperlink" Target="https://de.wikipedia.org/wiki/Ma%C3%9Feinheit" TargetMode="External"/><Relationship Id="rId30" Type="http://schemas.openxmlformats.org/officeDocument/2006/relationships/hyperlink" Target="https://de.wikipedia.org/wiki/Regelkreis" TargetMode="External"/><Relationship Id="rId35" Type="http://schemas.openxmlformats.org/officeDocument/2006/relationships/hyperlink" Target="https://de.wikipedia.org/wiki/Kind" TargetMode="External"/><Relationship Id="rId43" Type="http://schemas.openxmlformats.org/officeDocument/2006/relationships/hyperlink" Target="https://de.wikipedia.org/wiki/Mustererkennung" TargetMode="External"/><Relationship Id="rId48" Type="http://schemas.microsoft.com/office/2014/relationships/chartEx" Target="charts/chartEx1.xml"/><Relationship Id="rId56" Type="http://schemas.microsoft.com/office/2014/relationships/chartEx" Target="charts/chartEx3.xml"/><Relationship Id="rId64" Type="http://schemas.microsoft.com/office/2014/relationships/chartEx" Target="charts/chartEx5.xml"/><Relationship Id="rId77" Type="http://schemas.microsoft.com/office/2014/relationships/chartEx" Target="charts/chartEx6.xml"/><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package" Target="embeddings/Microsoft_Excel_Worksheet.xlsx"/><Relationship Id="rId80" Type="http://schemas.openxmlformats.org/officeDocument/2006/relationships/package" Target="embeddings/Microsoft_Excel_Worksheet5.xlsx"/><Relationship Id="rId85" Type="http://schemas.microsoft.com/office/2014/relationships/chartEx" Target="charts/chartEx8.xml"/><Relationship Id="rId93" Type="http://schemas.openxmlformats.org/officeDocument/2006/relationships/hyperlink" Target="https://www.mu-sig.de/Theorie/Akustik/grafik/19-1.gif"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https://de.wikipedia.org/wiki/Hypotonie" TargetMode="External"/><Relationship Id="rId25" Type="http://schemas.openxmlformats.org/officeDocument/2006/relationships/hyperlink" Target="https://de.wikipedia.org/wiki/Vene" TargetMode="External"/><Relationship Id="rId33" Type="http://schemas.openxmlformats.org/officeDocument/2006/relationships/hyperlink" Target="https://de.wikipedia.org/wiki/Hom%C3%B6ostase" TargetMode="External"/><Relationship Id="rId38" Type="http://schemas.openxmlformats.org/officeDocument/2006/relationships/hyperlink" Target="https://de.wikipedia.org/wiki/Senior" TargetMode="External"/><Relationship Id="rId46" Type="http://schemas.openxmlformats.org/officeDocument/2006/relationships/hyperlink" Target="https://de.wikipedia.org/wiki/MmHg" TargetMode="External"/><Relationship Id="rId59" Type="http://schemas.openxmlformats.org/officeDocument/2006/relationships/package" Target="embeddings/Microsoft_Excel_Worksheet2.xlsx"/><Relationship Id="rId20" Type="http://schemas.openxmlformats.org/officeDocument/2006/relationships/hyperlink" Target="https://de.wikipedia.org/wiki/Druck_(Physik)" TargetMode="External"/><Relationship Id="rId41" Type="http://schemas.openxmlformats.org/officeDocument/2006/relationships/image" Target="media/image9.png"/><Relationship Id="rId54" Type="http://schemas.openxmlformats.org/officeDocument/2006/relationships/image" Target="media/image14.emf"/><Relationship Id="rId62" Type="http://schemas.openxmlformats.org/officeDocument/2006/relationships/image" Target="media/image18.emf"/><Relationship Id="rId75" Type="http://schemas.openxmlformats.org/officeDocument/2006/relationships/image" Target="media/image19.emf"/><Relationship Id="rId83" Type="http://schemas.openxmlformats.org/officeDocument/2006/relationships/image" Target="media/image23.emf"/><Relationship Id="rId88" Type="http://schemas.openxmlformats.org/officeDocument/2006/relationships/package" Target="embeddings/Microsoft_Excel_Worksheet7.xlsx"/><Relationship Id="rId91" Type="http://schemas.openxmlformats.org/officeDocument/2006/relationships/image" Target="media/image27.emf"/><Relationship Id="rId96" Type="http://schemas.openxmlformats.org/officeDocument/2006/relationships/hyperlink" Target="https://nanopdf.com/download/das-nervensystem_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e.wikipedia.org/wiki/Sympathikotonie" TargetMode="External"/><Relationship Id="rId23" Type="http://schemas.openxmlformats.org/officeDocument/2006/relationships/hyperlink" Target="https://de.wikipedia.org/wiki/Gef%C3%A4%C3%9Fwiderstand" TargetMode="External"/><Relationship Id="rId28" Type="http://schemas.openxmlformats.org/officeDocument/2006/relationships/hyperlink" Target="https://de.wikipedia.org/wiki/Barorezeptoren" TargetMode="External"/><Relationship Id="rId36" Type="http://schemas.openxmlformats.org/officeDocument/2006/relationships/hyperlink" Target="https://de.wikipedia.org/wiki/Jugendlich" TargetMode="External"/><Relationship Id="rId49" Type="http://schemas.openxmlformats.org/officeDocument/2006/relationships/image" Target="media/image11.png"/><Relationship Id="rId57" Type="http://schemas.openxmlformats.org/officeDocument/2006/relationships/image" Target="media/image15.png"/><Relationship Id="rId10" Type="http://schemas.openxmlformats.org/officeDocument/2006/relationships/footnotes" Target="footnotes.xml"/><Relationship Id="rId31" Type="http://schemas.openxmlformats.org/officeDocument/2006/relationships/hyperlink" Target="https://de.wikipedia.org/wiki/Negative_R%C3%BCckkopplung" TargetMode="External"/><Relationship Id="rId44" Type="http://schemas.openxmlformats.org/officeDocument/2006/relationships/hyperlink" Target="https://de.wikipedia.org/wiki/Puls" TargetMode="External"/><Relationship Id="rId52" Type="http://schemas.microsoft.com/office/2014/relationships/chartEx" Target="charts/chartEx2.xml"/><Relationship Id="rId60" Type="http://schemas.microsoft.com/office/2014/relationships/chartEx" Target="charts/chartEx4.xml"/><Relationship Id="rId78" Type="http://schemas.openxmlformats.org/officeDocument/2006/relationships/image" Target="media/image20.png"/><Relationship Id="rId81" Type="http://schemas.microsoft.com/office/2014/relationships/chartEx" Target="charts/chartEx7.xml"/><Relationship Id="rId86" Type="http://schemas.openxmlformats.org/officeDocument/2006/relationships/image" Target="media/image25.png"/><Relationship Id="rId94" Type="http://schemas.openxmlformats.org/officeDocument/2006/relationships/hyperlink" Target="https://image1.slideserve.com/3602315/slide5-l.jpg" TargetMode="Externa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png"/><Relationship Id="rId39" Type="http://schemas.openxmlformats.org/officeDocument/2006/relationships/image" Target="media/image8.jpeg"/><Relationship Id="rId34" Type="http://schemas.openxmlformats.org/officeDocument/2006/relationships/hyperlink" Target="https://de.wikipedia.org/wiki/Ausdauersport" TargetMode="External"/><Relationship Id="rId50" Type="http://schemas.openxmlformats.org/officeDocument/2006/relationships/image" Target="media/image12.emf"/><Relationship Id="rId55" Type="http://schemas.openxmlformats.org/officeDocument/2006/relationships/package" Target="embeddings/Microsoft_Excel_Worksheet1.xlsx"/><Relationship Id="rId76" Type="http://schemas.openxmlformats.org/officeDocument/2006/relationships/package" Target="embeddings/Microsoft_Excel_Worksheet4.xlsx"/><Relationship Id="rId97" Type="http://schemas.openxmlformats.org/officeDocument/2006/relationships/hyperlink" Target="https://www.netdoktor.de/stress/distress-und-eustress/" TargetMode="External"/><Relationship Id="rId7" Type="http://schemas.openxmlformats.org/officeDocument/2006/relationships/styles" Target="styles.xml"/><Relationship Id="rId92" Type="http://schemas.openxmlformats.org/officeDocument/2006/relationships/package" Target="embeddings/Microsoft_Excel_Worksheet8.xlsx"/><Relationship Id="rId2" Type="http://schemas.openxmlformats.org/officeDocument/2006/relationships/customXml" Target="../customXml/item2.xml"/><Relationship Id="rId29" Type="http://schemas.openxmlformats.org/officeDocument/2006/relationships/hyperlink" Target="https://de.wikipedia.org/wiki/Sympathikus" TargetMode="External"/><Relationship Id="rId24" Type="http://schemas.openxmlformats.org/officeDocument/2006/relationships/hyperlink" Target="https://de.wikipedia.org/wiki/Aorta" TargetMode="External"/><Relationship Id="rId40" Type="http://schemas.openxmlformats.org/officeDocument/2006/relationships/hyperlink" Target="https://de.wikipedia.org/wiki/Pulsader" TargetMode="External"/><Relationship Id="rId45" Type="http://schemas.openxmlformats.org/officeDocument/2006/relationships/hyperlink" Target="https://de.wikipedia.org/wiki/Meter_Wassers%C3%A4ule" TargetMode="External"/><Relationship Id="rId87" Type="http://schemas.openxmlformats.org/officeDocument/2006/relationships/image" Target="media/image24.emf"/><Relationship Id="rId61" Type="http://schemas.openxmlformats.org/officeDocument/2006/relationships/image" Target="media/image17.png"/><Relationship Id="rId82" Type="http://schemas.openxmlformats.org/officeDocument/2006/relationships/image" Target="media/image22.png"/><Relationship Id="rId19" Type="http://schemas.openxmlformats.org/officeDocument/2006/relationships/image" Target="media/image5.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Mappe1"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Mappe1"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https://kwischule-my.sharepoint.com/personal/flurin_steiger_kwi_ch/Documents/Documents/Maturit&#228;tsarbeit/Experimente/test.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Mappe1"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Mappe1"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Mappe1" TargetMode="External"/></Relationships>
</file>

<file path=word/charts/_rels/chartEx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Mappe1" TargetMode="External"/></Relationships>
</file>

<file path=word/charts/_rels/chartEx8.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Mappe1" TargetMode="External"/></Relationships>
</file>

<file path=word/charts/_rels/chartEx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Mappe1"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Tabelle2!$C$4:$C$24</cx:f>
        <cx:lvl ptCount="21">
          <cx:pt idx="0">0</cx:pt>
          <cx:pt idx="1">0</cx:pt>
          <cx:pt idx="2">0</cx:pt>
          <cx:pt idx="3">0</cx:pt>
          <cx:pt idx="4">0</cx:pt>
          <cx:pt idx="5">0</cx:pt>
          <cx:pt idx="6">0</cx:pt>
          <cx:pt idx="7">5</cx:pt>
          <cx:pt idx="8">5</cx:pt>
          <cx:pt idx="9">5</cx:pt>
          <cx:pt idx="10">5</cx:pt>
          <cx:pt idx="11">5</cx:pt>
          <cx:pt idx="12">5</cx:pt>
          <cx:pt idx="13">5</cx:pt>
          <cx:pt idx="14">10</cx:pt>
          <cx:pt idx="15">10</cx:pt>
          <cx:pt idx="16">10</cx:pt>
          <cx:pt idx="17">10</cx:pt>
          <cx:pt idx="18">10</cx:pt>
          <cx:pt idx="19">10</cx:pt>
          <cx:pt idx="20">10</cx:pt>
        </cx:lvl>
      </cx:strDim>
      <cx:numDim type="val">
        <cx:f>Tabelle2!$D$4:$D$24</cx:f>
        <cx:lvl ptCount="21" formatCode="Standard">
          <cx:pt idx="0">103</cx:pt>
          <cx:pt idx="1">110</cx:pt>
          <cx:pt idx="2">112</cx:pt>
          <cx:pt idx="3">114</cx:pt>
          <cx:pt idx="4">125</cx:pt>
          <cx:pt idx="5">127</cx:pt>
          <cx:pt idx="6">132</cx:pt>
          <cx:pt idx="7">104</cx:pt>
          <cx:pt idx="8">107</cx:pt>
          <cx:pt idx="9">107</cx:pt>
          <cx:pt idx="10">109</cx:pt>
          <cx:pt idx="11">114</cx:pt>
          <cx:pt idx="12">116</cx:pt>
          <cx:pt idx="13">126</cx:pt>
          <cx:pt idx="14">98</cx:pt>
          <cx:pt idx="15">105</cx:pt>
          <cx:pt idx="16">107</cx:pt>
          <cx:pt idx="17">107</cx:pt>
          <cx:pt idx="18">107</cx:pt>
          <cx:pt idx="19">112</cx:pt>
          <cx:pt idx="20">132</cx:pt>
        </cx:lvl>
      </cx:numDim>
    </cx:data>
    <cx:data id="1">
      <cx:strDim type="cat">
        <cx:f>Tabelle2!$C$25:$C$45</cx:f>
        <cx:lvl ptCount="21">
          <cx:pt idx="0">0</cx:pt>
          <cx:pt idx="1">0</cx:pt>
          <cx:pt idx="2">0</cx:pt>
          <cx:pt idx="3">0</cx:pt>
          <cx:pt idx="4">0</cx:pt>
          <cx:pt idx="5">0</cx:pt>
          <cx:pt idx="6">0</cx:pt>
          <cx:pt idx="7">5</cx:pt>
          <cx:pt idx="8">5</cx:pt>
          <cx:pt idx="9">5</cx:pt>
          <cx:pt idx="10">5</cx:pt>
          <cx:pt idx="11">5</cx:pt>
          <cx:pt idx="12">5</cx:pt>
          <cx:pt idx="13">5</cx:pt>
          <cx:pt idx="14">10</cx:pt>
          <cx:pt idx="15">10</cx:pt>
          <cx:pt idx="16">10</cx:pt>
          <cx:pt idx="17">10</cx:pt>
          <cx:pt idx="18">10</cx:pt>
          <cx:pt idx="19">10</cx:pt>
          <cx:pt idx="20">10</cx:pt>
        </cx:lvl>
      </cx:strDim>
      <cx:numDim type="val">
        <cx:f>Tabelle2!$D$25:$D$45</cx:f>
        <cx:lvl ptCount="21" formatCode="Standard">
          <cx:pt idx="0">105</cx:pt>
          <cx:pt idx="1">113</cx:pt>
          <cx:pt idx="2">123</cx:pt>
          <cx:pt idx="3">128</cx:pt>
          <cx:pt idx="4">129</cx:pt>
          <cx:pt idx="5">141</cx:pt>
          <cx:pt idx="6">164</cx:pt>
          <cx:pt idx="7">100</cx:pt>
          <cx:pt idx="8">102</cx:pt>
          <cx:pt idx="9">107</cx:pt>
          <cx:pt idx="10">110</cx:pt>
          <cx:pt idx="11">110</cx:pt>
          <cx:pt idx="12">113</cx:pt>
          <cx:pt idx="13">137</cx:pt>
          <cx:pt idx="14">100</cx:pt>
          <cx:pt idx="15">100</cx:pt>
          <cx:pt idx="16">103</cx:pt>
          <cx:pt idx="17">107</cx:pt>
          <cx:pt idx="18">108</cx:pt>
          <cx:pt idx="19">111</cx:pt>
          <cx:pt idx="20">130</cx:pt>
        </cx:lvl>
      </cx:numDim>
    </cx:data>
  </cx:chartData>
  <cx:chart>
    <cx:plotArea>
      <cx:plotAreaRegion>
        <cx:series layoutId="boxWhisker" uniqueId="{5490DD1E-A253-48E3-9D23-B0D7C1690752}" formatIdx="2">
          <cx:tx>
            <cx:txData>
              <cx:f/>
              <cx:v>ohne Kopfhörer</cx:v>
            </cx:txData>
          </cx:tx>
          <cx:dataId val="0"/>
          <cx:layoutPr>
            <cx:visibility meanLine="1" meanMarker="0" nonoutliers="0" outliers="1"/>
            <cx:statistics quartileMethod="exclusive"/>
          </cx:layoutPr>
        </cx:series>
        <cx:series layoutId="boxWhisker" uniqueId="{F807D859-790D-4FF0-977C-488E7A85E4C1}">
          <cx:tx>
            <cx:txData>
              <cx:f/>
              <cx:v>mit Kopfhörer</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sto MT" panose="02040603050505030304"/>
                </a:rPr>
                <a:t>Zeit (Minuten)</a:t>
              </a:r>
            </a:p>
          </cx:txPr>
        </cx:title>
        <cx:tickLabels/>
      </cx:axis>
      <cx:axis id="1">
        <cx:valScaling min="90"/>
        <cx:title>
          <cx:tx>
            <cx:txData>
              <cx:v>Blutdruck (mmHg)</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sto MT" panose="02040603050505030304"/>
                </a:rPr>
                <a:t>Blutdruck (mmHg)</a:t>
              </a:r>
            </a:p>
          </cx:txPr>
        </cx:title>
        <cx:majorGridlines/>
        <cx:tickLabels/>
      </cx:axis>
    </cx:plotArea>
    <cx:legend pos="b" align="ctr" overlay="0"/>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Tabelle2!$C$4:$C$24</cx:f>
        <cx:lvl ptCount="21">
          <cx:pt idx="0">0</cx:pt>
          <cx:pt idx="1">0</cx:pt>
          <cx:pt idx="2">0</cx:pt>
          <cx:pt idx="3">0</cx:pt>
          <cx:pt idx="4">0</cx:pt>
          <cx:pt idx="5">0</cx:pt>
          <cx:pt idx="6">0</cx:pt>
          <cx:pt idx="7">5</cx:pt>
          <cx:pt idx="8">5</cx:pt>
          <cx:pt idx="9">5</cx:pt>
          <cx:pt idx="10">5</cx:pt>
          <cx:pt idx="11">5</cx:pt>
          <cx:pt idx="12">5</cx:pt>
          <cx:pt idx="13">5</cx:pt>
          <cx:pt idx="14">10</cx:pt>
          <cx:pt idx="15">10</cx:pt>
          <cx:pt idx="16">10</cx:pt>
          <cx:pt idx="17">10</cx:pt>
          <cx:pt idx="18">10</cx:pt>
          <cx:pt idx="19">10</cx:pt>
          <cx:pt idx="20">10</cx:pt>
        </cx:lvl>
      </cx:strDim>
      <cx:numDim type="val">
        <cx:f>Tabelle2!$E$4:$E$24</cx:f>
        <cx:lvl ptCount="21" formatCode="Standard">
          <cx:pt idx="0">68</cx:pt>
          <cx:pt idx="1">70</cx:pt>
          <cx:pt idx="2">77</cx:pt>
          <cx:pt idx="3">64</cx:pt>
          <cx:pt idx="4">70</cx:pt>
          <cx:pt idx="5">84</cx:pt>
          <cx:pt idx="6">74</cx:pt>
          <cx:pt idx="7">72</cx:pt>
          <cx:pt idx="8">71</cx:pt>
          <cx:pt idx="9">66</cx:pt>
          <cx:pt idx="10">35</cx:pt>
          <cx:pt idx="11">72</cx:pt>
          <cx:pt idx="12">78</cx:pt>
          <cx:pt idx="13">71</cx:pt>
          <cx:pt idx="14">70</cx:pt>
          <cx:pt idx="15">72</cx:pt>
          <cx:pt idx="16">73</cx:pt>
          <cx:pt idx="17">60</cx:pt>
          <cx:pt idx="18">63</cx:pt>
          <cx:pt idx="19">71</cx:pt>
          <cx:pt idx="20">57</cx:pt>
        </cx:lvl>
      </cx:numDim>
    </cx:data>
    <cx:data id="1">
      <cx:strDim type="cat">
        <cx:f>Tabelle2!$C$25:$C$45</cx:f>
        <cx:lvl ptCount="21">
          <cx:pt idx="0">0</cx:pt>
          <cx:pt idx="1">0</cx:pt>
          <cx:pt idx="2">0</cx:pt>
          <cx:pt idx="3">0</cx:pt>
          <cx:pt idx="4">0</cx:pt>
          <cx:pt idx="5">0</cx:pt>
          <cx:pt idx="6">0</cx:pt>
          <cx:pt idx="7">5</cx:pt>
          <cx:pt idx="8">5</cx:pt>
          <cx:pt idx="9">5</cx:pt>
          <cx:pt idx="10">5</cx:pt>
          <cx:pt idx="11">5</cx:pt>
          <cx:pt idx="12">5</cx:pt>
          <cx:pt idx="13">5</cx:pt>
          <cx:pt idx="14">10</cx:pt>
          <cx:pt idx="15">10</cx:pt>
          <cx:pt idx="16">10</cx:pt>
          <cx:pt idx="17">10</cx:pt>
          <cx:pt idx="18">10</cx:pt>
          <cx:pt idx="19">10</cx:pt>
          <cx:pt idx="20">10</cx:pt>
        </cx:lvl>
      </cx:strDim>
      <cx:numDim type="val">
        <cx:f>Tabelle2!$E$25:$E$45</cx:f>
        <cx:lvl ptCount="21" formatCode="Standard">
          <cx:pt idx="0">70</cx:pt>
          <cx:pt idx="1">77</cx:pt>
          <cx:pt idx="2">74</cx:pt>
          <cx:pt idx="3">69</cx:pt>
          <cx:pt idx="4">73</cx:pt>
          <cx:pt idx="5">120</cx:pt>
          <cx:pt idx="6">133</cx:pt>
          <cx:pt idx="7">68</cx:pt>
          <cx:pt idx="8">71</cx:pt>
          <cx:pt idx="9">75</cx:pt>
          <cx:pt idx="10">75</cx:pt>
          <cx:pt idx="11">62</cx:pt>
          <cx:pt idx="12">61</cx:pt>
          <cx:pt idx="13">71</cx:pt>
          <cx:pt idx="14">69</cx:pt>
          <cx:pt idx="15">50</cx:pt>
          <cx:pt idx="16">72</cx:pt>
          <cx:pt idx="17">75</cx:pt>
          <cx:pt idx="18">72</cx:pt>
          <cx:pt idx="19">69</cx:pt>
          <cx:pt idx="20">61</cx:pt>
        </cx:lvl>
      </cx:numDim>
    </cx:data>
  </cx:chartData>
  <cx:chart>
    <cx:plotArea>
      <cx:plotAreaRegion>
        <cx:series layoutId="boxWhisker" uniqueId="{5490DD1E-A253-48E3-9D23-B0D7C1690752}" formatIdx="2">
          <cx:tx>
            <cx:txData>
              <cx:f/>
              <cx:v>ohne Kopfhörer</cx:v>
            </cx:txData>
          </cx:tx>
          <cx:dataId val="0"/>
          <cx:layoutPr>
            <cx:visibility meanLine="1" meanMarker="0" nonoutliers="0" outliers="1"/>
            <cx:statistics quartileMethod="exclusive"/>
          </cx:layoutPr>
        </cx:series>
        <cx:series layoutId="boxWhisker" uniqueId="{F807D859-790D-4FF0-977C-488E7A85E4C1}">
          <cx:tx>
            <cx:txData>
              <cx:f/>
              <cx:v>mit Kopfhörer</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sto MT" panose="02040603050505030304"/>
                </a:rPr>
                <a:t>Zeit (Minuten)</a:t>
              </a:r>
            </a:p>
          </cx:txPr>
        </cx:title>
        <cx:tickLabels/>
      </cx:axis>
      <cx:axis id="1">
        <cx:valScaling max="140" min="40"/>
        <cx:title>
          <cx:tx>
            <cx:txData>
              <cx:v>Blutdruck (mmHg)</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Blutdruck (mmHg)</a:t>
              </a:r>
            </a:p>
          </cx:txPr>
        </cx:title>
        <cx:majorGridlines/>
        <cx:tickLabels/>
      </cx:axis>
    </cx:plotArea>
    <cx:legend pos="b" align="ctr" overlay="0"/>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Tabelle2!$C$4:$C$24</cx:f>
        <cx:lvl ptCount="21">
          <cx:pt idx="0">0</cx:pt>
          <cx:pt idx="1">0</cx:pt>
          <cx:pt idx="2">0</cx:pt>
          <cx:pt idx="3">0</cx:pt>
          <cx:pt idx="4">0</cx:pt>
          <cx:pt idx="5">0</cx:pt>
          <cx:pt idx="6">0</cx:pt>
          <cx:pt idx="7">5</cx:pt>
          <cx:pt idx="8">5</cx:pt>
          <cx:pt idx="9">5</cx:pt>
          <cx:pt idx="10">5</cx:pt>
          <cx:pt idx="11">5</cx:pt>
          <cx:pt idx="12">5</cx:pt>
          <cx:pt idx="13">5</cx:pt>
          <cx:pt idx="14">10</cx:pt>
          <cx:pt idx="15">10</cx:pt>
          <cx:pt idx="16">10</cx:pt>
          <cx:pt idx="17">10</cx:pt>
          <cx:pt idx="18">10</cx:pt>
          <cx:pt idx="19">10</cx:pt>
          <cx:pt idx="20">10</cx:pt>
        </cx:lvl>
      </cx:strDim>
      <cx:numDim type="val">
        <cx:f>Tabelle2!$F$4:$F$24</cx:f>
        <cx:lvl ptCount="21" formatCode="Standard">
          <cx:pt idx="0">48</cx:pt>
          <cx:pt idx="1">57</cx:pt>
          <cx:pt idx="2">66</cx:pt>
          <cx:pt idx="3">66</cx:pt>
          <cx:pt idx="4">72</cx:pt>
          <cx:pt idx="5">74</cx:pt>
          <cx:pt idx="6">85</cx:pt>
          <cx:pt idx="7">47</cx:pt>
          <cx:pt idx="8">58</cx:pt>
          <cx:pt idx="9">59</cx:pt>
          <cx:pt idx="10">70</cx:pt>
          <cx:pt idx="11">74</cx:pt>
          <cx:pt idx="12">77</cx:pt>
          <cx:pt idx="13">85</cx:pt>
          <cx:pt idx="14">46</cx:pt>
          <cx:pt idx="15">58</cx:pt>
          <cx:pt idx="16">61</cx:pt>
          <cx:pt idx="17">66</cx:pt>
          <cx:pt idx="18">73</cx:pt>
          <cx:pt idx="19">74</cx:pt>
          <cx:pt idx="20">78</cx:pt>
        </cx:lvl>
      </cx:numDim>
    </cx:data>
    <cx:data id="1">
      <cx:strDim type="cat">
        <cx:f>Tabelle2!$C$25:$C$45</cx:f>
        <cx:lvl ptCount="21">
          <cx:pt idx="0">0</cx:pt>
          <cx:pt idx="1">0</cx:pt>
          <cx:pt idx="2">0</cx:pt>
          <cx:pt idx="3">0</cx:pt>
          <cx:pt idx="4">0</cx:pt>
          <cx:pt idx="5">0</cx:pt>
          <cx:pt idx="6">0</cx:pt>
          <cx:pt idx="7">5</cx:pt>
          <cx:pt idx="8">5</cx:pt>
          <cx:pt idx="9">5</cx:pt>
          <cx:pt idx="10">5</cx:pt>
          <cx:pt idx="11">5</cx:pt>
          <cx:pt idx="12">5</cx:pt>
          <cx:pt idx="13">5</cx:pt>
          <cx:pt idx="14">10</cx:pt>
          <cx:pt idx="15">10</cx:pt>
          <cx:pt idx="16">10</cx:pt>
          <cx:pt idx="17">10</cx:pt>
          <cx:pt idx="18">10</cx:pt>
          <cx:pt idx="19">10</cx:pt>
          <cx:pt idx="20">10</cx:pt>
        </cx:lvl>
      </cx:strDim>
      <cx:numDim type="val">
        <cx:f>Tabelle2!$F$25:$F$45</cx:f>
        <cx:lvl ptCount="21" formatCode="Standard">
          <cx:pt idx="0">48</cx:pt>
          <cx:pt idx="1">53</cx:pt>
          <cx:pt idx="2">58</cx:pt>
          <cx:pt idx="3">63</cx:pt>
          <cx:pt idx="4">65</cx:pt>
          <cx:pt idx="5">80</cx:pt>
          <cx:pt idx="6">83</cx:pt>
          <cx:pt idx="7">47</cx:pt>
          <cx:pt idx="8">59</cx:pt>
          <cx:pt idx="9">62</cx:pt>
          <cx:pt idx="10">65</cx:pt>
          <cx:pt idx="11">65</cx:pt>
          <cx:pt idx="12">67</cx:pt>
          <cx:pt idx="13">72</cx:pt>
          <cx:pt idx="14">47</cx:pt>
          <cx:pt idx="15">59</cx:pt>
          <cx:pt idx="16">61</cx:pt>
          <cx:pt idx="17">64</cx:pt>
          <cx:pt idx="18">70</cx:pt>
          <cx:pt idx="19">71</cx:pt>
          <cx:pt idx="20">76</cx:pt>
        </cx:lvl>
      </cx:numDim>
    </cx:data>
  </cx:chartData>
  <cx:chart>
    <cx:plotArea>
      <cx:plotAreaRegion>
        <cx:series layoutId="boxWhisker" uniqueId="{5490DD1E-A253-48E3-9D23-B0D7C1690752}" formatIdx="2">
          <cx:tx>
            <cx:txData>
              <cx:f/>
              <cx:v>ohne Kopfhörer</cx:v>
            </cx:txData>
          </cx:tx>
          <cx:dataId val="0"/>
          <cx:layoutPr>
            <cx:visibility meanLine="1" meanMarker="0" nonoutliers="0" outliers="1"/>
            <cx:statistics quartileMethod="exclusive"/>
          </cx:layoutPr>
        </cx:series>
        <cx:series layoutId="boxWhisker" uniqueId="{F807D859-790D-4FF0-977C-488E7A85E4C1}">
          <cx:tx>
            <cx:txData>
              <cx:f/>
              <cx:v>mit Kopfhörer</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sto MT" panose="02040603050505030304"/>
                </a:rPr>
                <a:t>Zeit (Minuten)</a:t>
              </a:r>
            </a:p>
          </cx:txPr>
        </cx:title>
        <cx:tickLabels/>
      </cx:axis>
      <cx:axis id="1">
        <cx:valScaling max="100" min="40"/>
        <cx:title>
          <cx:tx>
            <cx:rich>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Puls (</a:t>
                </a:r>
                <a:r>
                  <a:rPr lang="de-CH" sz="9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Herzschlägen*min</a:t>
                </a:r>
                <a:r>
                  <a:rPr lang="de-CH" sz="900" b="0" i="0" u="none" strike="noStrike" baseline="3000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-1</a:t>
                </a:r>
                <a:r>
                  <a:rPr lang="de-DE" sz="900" b="0" i="0" u="none" strike="noStrike" baseline="0">
                    <a:solidFill>
                      <a:sysClr val="windowText" lastClr="000000">
                        <a:lumMod val="65000"/>
                        <a:lumOff val="35000"/>
                      </a:sysClr>
                    </a:solidFill>
                    <a:latin typeface="Calibri" panose="020F0502020204030204"/>
                  </a:rPr>
                  <a:t>)</a:t>
                </a:r>
              </a:p>
            </cx:rich>
          </cx:tx>
        </cx:title>
        <cx:majorGridlines/>
        <cx:tickLabels/>
      </cx:axis>
    </cx:plotArea>
    <cx:legend pos="b" align="ctr" overlay="0"/>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Tabelle2!$D$2:$D$49</cx:f>
        <cx:lvl ptCount="48" formatCode="Standard">
          <cx:pt idx="0">113</cx:pt>
          <cx:pt idx="1">110</cx:pt>
          <cx:pt idx="2">112</cx:pt>
          <cx:pt idx="3">107</cx:pt>
          <cx:pt idx="4">118</cx:pt>
          <cx:pt idx="5">127</cx:pt>
          <cx:pt idx="6">100</cx:pt>
          <cx:pt idx="7">137</cx:pt>
          <cx:pt idx="8">110</cx:pt>
          <cx:pt idx="9">113</cx:pt>
          <cx:pt idx="10">123</cx:pt>
          <cx:pt idx="11">141</cx:pt>
          <cx:pt idx="12">164</cx:pt>
          <cx:pt idx="13">105</cx:pt>
          <cx:pt idx="14">129</cx:pt>
          <cx:pt idx="15">128</cx:pt>
          <cx:pt idx="16">110</cx:pt>
          <cx:pt idx="17">109</cx:pt>
          <cx:pt idx="18">94</cx:pt>
          <cx:pt idx="19">100</cx:pt>
          <cx:pt idx="20">105</cx:pt>
          <cx:pt idx="21">120</cx:pt>
          <cx:pt idx="22">108</cx:pt>
          <cx:pt idx="23">117</cx:pt>
          <cx:pt idx="24">106</cx:pt>
          <cx:pt idx="25">100</cx:pt>
          <cx:pt idx="26">110</cx:pt>
          <cx:pt idx="27">107</cx:pt>
          <cx:pt idx="28">110</cx:pt>
          <cx:pt idx="29">102</cx:pt>
          <cx:pt idx="30">113</cx:pt>
          <cx:pt idx="31">137</cx:pt>
          <cx:pt idx="32">110</cx:pt>
          <cx:pt idx="33">107</cx:pt>
          <cx:pt idx="34">90</cx:pt>
          <cx:pt idx="35">95</cx:pt>
          <cx:pt idx="36">100</cx:pt>
          <cx:pt idx="37">122</cx:pt>
          <cx:pt idx="38">111</cx:pt>
          <cx:pt idx="39">113</cx:pt>
          <cx:pt idx="40">107</cx:pt>
          <cx:pt idx="41">100</cx:pt>
          <cx:pt idx="42">108</cx:pt>
          <cx:pt idx="43">107</cx:pt>
          <cx:pt idx="44">100</cx:pt>
          <cx:pt idx="45">103</cx:pt>
          <cx:pt idx="46">111</cx:pt>
          <cx:pt idx="47">130</cx:pt>
        </cx:lvl>
      </cx:numDim>
    </cx:data>
    <cx:data id="1">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Tabelle2!$D$50:$D$97</cx:f>
        <cx:lvl ptCount="48" formatCode="Standard">
          <cx:pt idx="0">115</cx:pt>
          <cx:pt idx="1">112</cx:pt>
          <cx:pt idx="2">94</cx:pt>
          <cx:pt idx="3">112</cx:pt>
          <cx:pt idx="4">108</cx:pt>
          <cx:pt idx="5">136</cx:pt>
          <cx:pt idx="6">134</cx:pt>
          <cx:pt idx="7">120</cx:pt>
          <cx:pt idx="8">106</cx:pt>
          <cx:pt idx="9">116</cx:pt>
          <cx:pt idx="10">111</cx:pt>
          <cx:pt idx="11">121</cx:pt>
          <cx:pt idx="12">110</cx:pt>
          <cx:pt idx="13">112</cx:pt>
          <cx:pt idx="14">125</cx:pt>
          <cx:pt idx="15">123</cx:pt>
          <cx:pt idx="16">109</cx:pt>
          <cx:pt idx="17">104</cx:pt>
          <cx:pt idx="18">91</cx:pt>
          <cx:pt idx="19">103</cx:pt>
          <cx:pt idx="20">98</cx:pt>
          <cx:pt idx="21">122</cx:pt>
          <cx:pt idx="22">121</cx:pt>
          <cx:pt idx="23">113</cx:pt>
          <cx:pt idx="24">103</cx:pt>
          <cx:pt idx="25">100</cx:pt>
          <cx:pt idx="26">110</cx:pt>
          <cx:pt idx="27">106</cx:pt>
          <cx:pt idx="28">106</cx:pt>
          <cx:pt idx="29">107</cx:pt>
          <cx:pt idx="30">112</cx:pt>
          <cx:pt idx="31">135</cx:pt>
          <cx:pt idx="32">105</cx:pt>
          <cx:pt idx="33">106</cx:pt>
          <cx:pt idx="34">92</cx:pt>
          <cx:pt idx="35">95</cx:pt>
          <cx:pt idx="36">97</cx:pt>
          <cx:pt idx="37">126</cx:pt>
          <cx:pt idx="38">113</cx:pt>
          <cx:pt idx="39">115</cx:pt>
          <cx:pt idx="40">105</cx:pt>
          <cx:pt idx="41">98</cx:pt>
          <cx:pt idx="42">108</cx:pt>
          <cx:pt idx="43">111</cx:pt>
          <cx:pt idx="44">101</cx:pt>
          <cx:pt idx="45">108</cx:pt>
          <cx:pt idx="46">117</cx:pt>
          <cx:pt idx="47">125</cx:pt>
        </cx:lvl>
      </cx:numDim>
    </cx:data>
  </cx:chartData>
  <cx:chart>
    <cx:plotArea>
      <cx:plotAreaRegion>
        <cx:series layoutId="boxWhisker" uniqueId="{5490DD1E-A253-48E3-9D23-B0D7C1690752}" formatIdx="2">
          <cx:tx>
            <cx:txData>
              <cx:f/>
              <cx:v>mit Kopfhörer</cx:v>
            </cx:txData>
          </cx:tx>
          <cx:dataId val="0"/>
          <cx:layoutPr>
            <cx:visibility meanLine="1" meanMarker="0" nonoutliers="0" outliers="1"/>
            <cx:statistics quartileMethod="exclusive"/>
          </cx:layoutPr>
        </cx:series>
        <cx:series layoutId="boxWhisker" uniqueId="{F807D859-790D-4FF0-977C-488E7A85E4C1}">
          <cx:tx>
            <cx:txData>
              <cx:f/>
              <cx:v>mit Musik</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Zeit (Minuten)</a:t>
              </a:r>
            </a:p>
          </cx:txPr>
        </cx:title>
        <cx:tickLabels/>
      </cx:axis>
      <cx:axis id="1">
        <cx:valScaling max="170" min="80"/>
        <cx:title>
          <cx:tx>
            <cx:txData>
              <cx:v>Blutdruck (mmHg)</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Blutdruck (mmHg)</a:t>
              </a:r>
            </a:p>
          </cx:txPr>
        </cx:title>
        <cx:majorGridlines/>
        <cx:tickLabels/>
      </cx:axis>
    </cx:plotArea>
    <cx:legend pos="b" align="ctr" overlay="0"/>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Tabelle2!$E$2:$E$49</cx:f>
        <cx:lvl ptCount="48" formatCode="Standard">
          <cx:pt idx="0">62</cx:pt>
          <cx:pt idx="1">70</cx:pt>
          <cx:pt idx="2">61</cx:pt>
          <cx:pt idx="3">69</cx:pt>
          <cx:pt idx="4">70</cx:pt>
          <cx:pt idx="5">75</cx:pt>
          <cx:pt idx="6">64</cx:pt>
          <cx:pt idx="7">77</cx:pt>
          <cx:pt idx="8">86</cx:pt>
          <cx:pt idx="9">74</cx:pt>
          <cx:pt idx="10">84</cx:pt>
          <cx:pt idx="11">69</cx:pt>
          <cx:pt idx="12">73</cx:pt>
          <cx:pt idx="13">111</cx:pt>
          <cx:pt idx="14">120</cx:pt>
          <cx:pt idx="15">133</cx:pt>
          <cx:pt idx="16">68</cx:pt>
          <cx:pt idx="17">55</cx:pt>
          <cx:pt idx="18">68</cx:pt>
          <cx:pt idx="19">71</cx:pt>
          <cx:pt idx="20">81</cx:pt>
          <cx:pt idx="21">64</cx:pt>
          <cx:pt idx="22">75</cx:pt>
          <cx:pt idx="23">68</cx:pt>
          <cx:pt idx="24">71</cx:pt>
          <cx:pt idx="25">68</cx:pt>
          <cx:pt idx="26">75</cx:pt>
          <cx:pt idx="27">62</cx:pt>
          <cx:pt idx="28">61</cx:pt>
          <cx:pt idx="29">75</cx:pt>
          <cx:pt idx="30">82</cx:pt>
          <cx:pt idx="31">71</cx:pt>
          <cx:pt idx="32">66</cx:pt>
          <cx:pt idx="33">57</cx:pt>
          <cx:pt idx="34">77</cx:pt>
          <cx:pt idx="35">69</cx:pt>
          <cx:pt idx="36">50</cx:pt>
          <cx:pt idx="37">72</cx:pt>
          <cx:pt idx="38">70</cx:pt>
          <cx:pt idx="39">63</cx:pt>
          <cx:pt idx="40">75</cx:pt>
          <cx:pt idx="41">72</cx:pt>
          <cx:pt idx="42">66</cx:pt>
          <cx:pt idx="43">72</cx:pt>
          <cx:pt idx="44">69</cx:pt>
          <cx:pt idx="45">65</cx:pt>
          <cx:pt idx="46">80</cx:pt>
          <cx:pt idx="47">61</cx:pt>
        </cx:lvl>
      </cx:numDim>
    </cx:data>
    <cx:data id="1">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Tabelle2!$E$50:$E$97</cx:f>
        <cx:lvl ptCount="48" formatCode="Standard">
          <cx:pt idx="0">67</cx:pt>
          <cx:pt idx="1">59</cx:pt>
          <cx:pt idx="2">80</cx:pt>
          <cx:pt idx="3">64</cx:pt>
          <cx:pt idx="4">73</cx:pt>
          <cx:pt idx="5">73</cx:pt>
          <cx:pt idx="6">69</cx:pt>
          <cx:pt idx="7">72</cx:pt>
          <cx:pt idx="8">65</cx:pt>
          <cx:pt idx="9">77</cx:pt>
          <cx:pt idx="10">68</cx:pt>
          <cx:pt idx="11">79</cx:pt>
          <cx:pt idx="12">62</cx:pt>
          <cx:pt idx="13">69</cx:pt>
          <cx:pt idx="14">77</cx:pt>
          <cx:pt idx="15">88</cx:pt>
          <cx:pt idx="16">66</cx:pt>
          <cx:pt idx="17">80</cx:pt>
          <cx:pt idx="18">71</cx:pt>
          <cx:pt idx="19">60</cx:pt>
          <cx:pt idx="20">59</cx:pt>
          <cx:pt idx="21">73</cx:pt>
          <cx:pt idx="22">74</cx:pt>
          <cx:pt idx="23">63</cx:pt>
          <cx:pt idx="24">69</cx:pt>
          <cx:pt idx="25">67</cx:pt>
          <cx:pt idx="26">73</cx:pt>
          <cx:pt idx="27">63</cx:pt>
          <cx:pt idx="28">67</cx:pt>
          <cx:pt idx="29">75</cx:pt>
          <cx:pt idx="30">85</cx:pt>
          <cx:pt idx="31">73</cx:pt>
          <cx:pt idx="32">66</cx:pt>
          <cx:pt idx="33">57</cx:pt>
          <cx:pt idx="34">78</cx:pt>
          <cx:pt idx="35">70</cx:pt>
          <cx:pt idx="36">54</cx:pt>
          <cx:pt idx="37">64</cx:pt>
          <cx:pt idx="38">62</cx:pt>
          <cx:pt idx="39">74</cx:pt>
          <cx:pt idx="40">73</cx:pt>
          <cx:pt idx="41">69</cx:pt>
          <cx:pt idx="42">69</cx:pt>
          <cx:pt idx="43">72</cx:pt>
          <cx:pt idx="44">65</cx:pt>
          <cx:pt idx="45">64</cx:pt>
          <cx:pt idx="46">74</cx:pt>
          <cx:pt idx="47">85</cx:pt>
        </cx:lvl>
      </cx:numDim>
    </cx:data>
  </cx:chartData>
  <cx:chart>
    <cx:plotArea>
      <cx:plotAreaRegion>
        <cx:series layoutId="boxWhisker" uniqueId="{5490DD1E-A253-48E3-9D23-B0D7C1690752}" formatIdx="2">
          <cx:tx>
            <cx:txData>
              <cx:f/>
              <cx:v>mit Kopfhörer</cx:v>
            </cx:txData>
          </cx:tx>
          <cx:dataId val="0"/>
          <cx:layoutPr>
            <cx:visibility meanLine="1" meanMarker="0" nonoutliers="0" outliers="1"/>
            <cx:statistics quartileMethod="exclusive"/>
          </cx:layoutPr>
        </cx:series>
        <cx:series layoutId="boxWhisker" uniqueId="{F807D859-790D-4FF0-977C-488E7A85E4C1}">
          <cx:tx>
            <cx:txData>
              <cx:f/>
              <cx:v>mit Musik</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Zeit (Minuten)</a:t>
              </a:r>
            </a:p>
          </cx:txPr>
        </cx:title>
        <cx:tickLabels/>
      </cx:axis>
      <cx:axis id="1">
        <cx:valScaling max="140" min="40"/>
        <cx:title>
          <cx:tx>
            <cx:txData>
              <cx:v>Blutdruck (mmHg)</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Blutdruck (mmHg)</a:t>
              </a:r>
            </a:p>
          </cx:txPr>
        </cx:title>
        <cx:majorGridlines/>
        <cx:tickLabels/>
      </cx:axis>
    </cx:plotArea>
    <cx:legend pos="b" align="ctr" overlay="0"/>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Tabelle2!$F$2:$F$49</cx:f>
        <cx:lvl ptCount="48" formatCode="Standard">
          <cx:pt idx="0">63</cx:pt>
          <cx:pt idx="1">58</cx:pt>
          <cx:pt idx="2">69</cx:pt>
          <cx:pt idx="3">73</cx:pt>
          <cx:pt idx="4">82</cx:pt>
          <cx:pt idx="5">69</cx:pt>
          <cx:pt idx="6">73</cx:pt>
          <cx:pt idx="7">53</cx:pt>
          <cx:pt idx="8">70</cx:pt>
          <cx:pt idx="9">48</cx:pt>
          <cx:pt idx="10">55</cx:pt>
          <cx:pt idx="11">65</cx:pt>
          <cx:pt idx="12">80</cx:pt>
          <cx:pt idx="13">66</cx:pt>
          <cx:pt idx="14">83</cx:pt>
          <cx:pt idx="15">63</cx:pt>
          <cx:pt idx="16">62</cx:pt>
          <cx:pt idx="17">69</cx:pt>
          <cx:pt idx="18">62</cx:pt>
          <cx:pt idx="19">59</cx:pt>
          <cx:pt idx="20">75</cx:pt>
          <cx:pt idx="21">81</cx:pt>
          <cx:pt idx="22">65</cx:pt>
          <cx:pt idx="23">66</cx:pt>
          <cx:pt idx="24">67</cx:pt>
          <cx:pt idx="25">71</cx:pt>
          <cx:pt idx="26">47</cx:pt>
          <cx:pt idx="27">72</cx:pt>
          <cx:pt idx="28">67</cx:pt>
          <cx:pt idx="29">62</cx:pt>
          <cx:pt idx="30">52</cx:pt>
          <cx:pt idx="31">65</cx:pt>
          <cx:pt idx="32">61</cx:pt>
          <cx:pt idx="33">67</cx:pt>
          <cx:pt idx="34">73</cx:pt>
          <cx:pt idx="35">61</cx:pt>
          <cx:pt idx="36">70</cx:pt>
          <cx:pt idx="37">59</cx:pt>
          <cx:pt idx="38">66</cx:pt>
          <cx:pt idx="39">81</cx:pt>
          <cx:pt idx="40">76</cx:pt>
          <cx:pt idx="41">47</cx:pt>
          <cx:pt idx="42">69</cx:pt>
          <cx:pt idx="43">63</cx:pt>
          <cx:pt idx="44">71</cx:pt>
          <cx:pt idx="45">60</cx:pt>
          <cx:pt idx="46">52</cx:pt>
          <cx:pt idx="47">64</cx:pt>
        </cx:lvl>
      </cx:numDim>
    </cx:data>
    <cx:data id="1">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Tabelle2!$F$50:$F$97</cx:f>
        <cx:lvl ptCount="48" formatCode="Standard">
          <cx:pt idx="0">65</cx:pt>
          <cx:pt idx="1">80</cx:pt>
          <cx:pt idx="2">66</cx:pt>
          <cx:pt idx="3">72</cx:pt>
          <cx:pt idx="4">48</cx:pt>
          <cx:pt idx="5">60</cx:pt>
          <cx:pt idx="6">77</cx:pt>
          <cx:pt idx="7">66</cx:pt>
          <cx:pt idx="8">69</cx:pt>
          <cx:pt idx="9">65</cx:pt>
          <cx:pt idx="10">60</cx:pt>
          <cx:pt idx="11">77</cx:pt>
          <cx:pt idx="12">64</cx:pt>
          <cx:pt idx="13">74</cx:pt>
          <cx:pt idx="14">76</cx:pt>
          <cx:pt idx="15">49</cx:pt>
          <cx:pt idx="16">63</cx:pt>
          <cx:pt idx="17">67</cx:pt>
          <cx:pt idx="18">67</cx:pt>
          <cx:pt idx="19">69</cx:pt>
          <cx:pt idx="20">85</cx:pt>
          <cx:pt idx="21">64</cx:pt>
          <cx:pt idx="22">71</cx:pt>
          <cx:pt idx="23">75</cx:pt>
          <cx:pt idx="24">65</cx:pt>
          <cx:pt idx="25">69</cx:pt>
          <cx:pt idx="26">46</cx:pt>
          <cx:pt idx="27">71</cx:pt>
          <cx:pt idx="28">60</cx:pt>
          <cx:pt idx="29">69</cx:pt>
          <cx:pt idx="30">45</cx:pt>
          <cx:pt idx="31">65</cx:pt>
          <cx:pt idx="32">60</cx:pt>
          <cx:pt idx="33">68</cx:pt>
          <cx:pt idx="34">69</cx:pt>
          <cx:pt idx="35">68</cx:pt>
          <cx:pt idx="36">68</cx:pt>
          <cx:pt idx="37">67</cx:pt>
          <cx:pt idx="38">86</cx:pt>
          <cx:pt idx="39">64</cx:pt>
          <cx:pt idx="40">47</cx:pt>
          <cx:pt idx="41">66</cx:pt>
          <cx:pt idx="42">66</cx:pt>
          <cx:pt idx="43">65</cx:pt>
          <cx:pt idx="44">61</cx:pt>
          <cx:pt idx="45">79</cx:pt>
          <cx:pt idx="46">66</cx:pt>
          <cx:pt idx="47">48</cx:pt>
        </cx:lvl>
      </cx:numDim>
    </cx:data>
  </cx:chartData>
  <cx:chart>
    <cx:plotArea>
      <cx:plotAreaRegion>
        <cx:series layoutId="boxWhisker" uniqueId="{5490DD1E-A253-48E3-9D23-B0D7C1690752}" formatIdx="2">
          <cx:tx>
            <cx:txData>
              <cx:f/>
              <cx:v>mit Kopfhörer</cx:v>
            </cx:txData>
          </cx:tx>
          <cx:dataId val="0"/>
          <cx:layoutPr>
            <cx:visibility meanLine="1" meanMarker="0" nonoutliers="0" outliers="1"/>
            <cx:statistics quartileMethod="exclusive"/>
          </cx:layoutPr>
        </cx:series>
        <cx:series layoutId="boxWhisker" uniqueId="{F807D859-790D-4FF0-977C-488E7A85E4C1}">
          <cx:tx>
            <cx:txData>
              <cx:f/>
              <cx:v>mit Musik</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Zeit (Minuten)</a:t>
              </a:r>
            </a:p>
          </cx:txPr>
        </cx:title>
        <cx:tickLabels/>
      </cx:axis>
      <cx:axis id="1">
        <cx:valScaling max="90" min="40"/>
        <cx:title>
          <cx:tx>
            <cx:rich>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Puls(</a:t>
                </a:r>
                <a:r>
                  <a:rPr lang="de-CH" sz="9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Herzschlägen*min</a:t>
                </a:r>
                <a:r>
                  <a:rPr lang="de-CH" sz="900" b="0" i="0" u="none" strike="noStrike" baseline="3000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-1</a:t>
                </a:r>
                <a:r>
                  <a:rPr lang="de-DE" sz="900" b="0" i="0" u="none" strike="noStrike" baseline="0">
                    <a:solidFill>
                      <a:sysClr val="windowText" lastClr="000000">
                        <a:lumMod val="65000"/>
                        <a:lumOff val="35000"/>
                      </a:sysClr>
                    </a:solidFill>
                    <a:latin typeface="Calibri" panose="020F0502020204030204"/>
                  </a:rPr>
                  <a:t>)</a:t>
                </a:r>
              </a:p>
            </cx:rich>
          </cx:tx>
        </cx:title>
        <cx:majorGridlines/>
        <cx:tickLabels/>
      </cx:axis>
    </cx:plotArea>
    <cx:legend pos="b" align="ctr" overlay="0"/>
  </cx:chart>
</cx:chartSpace>
</file>

<file path=word/charts/chartEx7.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Tabelle2!$D$2:$D$49</cx:f>
        <cx:lvl ptCount="48" formatCode="Standard">
          <cx:pt idx="0">100</cx:pt>
          <cx:pt idx="1">105</cx:pt>
          <cx:pt idx="2">107</cx:pt>
          <cx:pt idx="3">110</cx:pt>
          <cx:pt idx="4">110</cx:pt>
          <cx:pt idx="5">112</cx:pt>
          <cx:pt idx="6">113</cx:pt>
          <cx:pt idx="7">113</cx:pt>
          <cx:pt idx="8">118</cx:pt>
          <cx:pt idx="9">123</cx:pt>
          <cx:pt idx="10">127</cx:pt>
          <cx:pt idx="11">128</cx:pt>
          <cx:pt idx="12">129</cx:pt>
          <cx:pt idx="13">137</cx:pt>
          <cx:pt idx="14">141</cx:pt>
          <cx:pt idx="15">164</cx:pt>
          <cx:pt idx="16">94</cx:pt>
          <cx:pt idx="17">100</cx:pt>
          <cx:pt idx="18">100</cx:pt>
          <cx:pt idx="19">102</cx:pt>
          <cx:pt idx="20">105</cx:pt>
          <cx:pt idx="21">106</cx:pt>
          <cx:pt idx="22">107</cx:pt>
          <cx:pt idx="23">108</cx:pt>
          <cx:pt idx="24">109</cx:pt>
          <cx:pt idx="25">110</cx:pt>
          <cx:pt idx="26">110</cx:pt>
          <cx:pt idx="27">110</cx:pt>
          <cx:pt idx="28">113</cx:pt>
          <cx:pt idx="29">117</cx:pt>
          <cx:pt idx="30">120</cx:pt>
          <cx:pt idx="31">137</cx:pt>
          <cx:pt idx="32">90</cx:pt>
          <cx:pt idx="33">95</cx:pt>
          <cx:pt idx="34">100</cx:pt>
          <cx:pt idx="35">100</cx:pt>
          <cx:pt idx="36">100</cx:pt>
          <cx:pt idx="37">103</cx:pt>
          <cx:pt idx="38">107</cx:pt>
          <cx:pt idx="39">107</cx:pt>
          <cx:pt idx="40">107</cx:pt>
          <cx:pt idx="41">108</cx:pt>
          <cx:pt idx="42">110</cx:pt>
          <cx:pt idx="43">111</cx:pt>
          <cx:pt idx="44">111</cx:pt>
          <cx:pt idx="45">113</cx:pt>
          <cx:pt idx="46">122</cx:pt>
          <cx:pt idx="47">130</cx:pt>
        </cx:lvl>
      </cx:numDim>
    </cx:data>
    <cx:data id="1">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Tabelle2!$D$98:$D$145</cx:f>
        <cx:lvl ptCount="48" formatCode="Standard">
          <cx:pt idx="0">98</cx:pt>
          <cx:pt idx="1">105</cx:pt>
          <cx:pt idx="2">107</cx:pt>
          <cx:pt idx="3">108</cx:pt>
          <cx:pt idx="4">108</cx:pt>
          <cx:pt idx="5">110</cx:pt>
          <cx:pt idx="6">111</cx:pt>
          <cx:pt idx="7">111</cx:pt>
          <cx:pt idx="8">114</cx:pt>
          <cx:pt idx="9">119</cx:pt>
          <cx:pt idx="10">121</cx:pt>
          <cx:pt idx="11">124</cx:pt>
          <cx:pt idx="12">124</cx:pt>
          <cx:pt idx="13">125</cx:pt>
          <cx:pt idx="14">128</cx:pt>
          <cx:pt idx="15">133</cx:pt>
          <cx:pt idx="16">96</cx:pt>
          <cx:pt idx="17">99</cx:pt>
          <cx:pt idx="18">100</cx:pt>
          <cx:pt idx="19">103</cx:pt>
          <cx:pt idx="20">104</cx:pt>
          <cx:pt idx="21">107</cx:pt>
          <cx:pt idx="22">108</cx:pt>
          <cx:pt idx="23">108</cx:pt>
          <cx:pt idx="24">109</cx:pt>
          <cx:pt idx="25">109</cx:pt>
          <cx:pt idx="26">109</cx:pt>
          <cx:pt idx="27">109</cx:pt>
          <cx:pt idx="28">112</cx:pt>
          <cx:pt idx="29">120</cx:pt>
          <cx:pt idx="30">127</cx:pt>
          <cx:pt idx="31">139</cx:pt>
          <cx:pt idx="32">96</cx:pt>
          <cx:pt idx="33">98</cx:pt>
          <cx:pt idx="34">99</cx:pt>
          <cx:pt idx="35">100</cx:pt>
          <cx:pt idx="36">102</cx:pt>
          <cx:pt idx="37">105</cx:pt>
          <cx:pt idx="38">105</cx:pt>
          <cx:pt idx="39">107</cx:pt>
          <cx:pt idx="40">109</cx:pt>
          <cx:pt idx="41">110</cx:pt>
          <cx:pt idx="42">111</cx:pt>
          <cx:pt idx="43">111</cx:pt>
          <cx:pt idx="44">113</cx:pt>
          <cx:pt idx="45">116</cx:pt>
          <cx:pt idx="46">122</cx:pt>
          <cx:pt idx="47">123</cx:pt>
        </cx:lvl>
      </cx:numDim>
    </cx:data>
  </cx:chartData>
  <cx:chart>
    <cx:plotArea>
      <cx:plotAreaRegion>
        <cx:series layoutId="boxWhisker" uniqueId="{5490DD1E-A253-48E3-9D23-B0D7C1690752}" formatIdx="2">
          <cx:tx>
            <cx:txData>
              <cx:f/>
              <cx:v>mit Kopfhörer</cx:v>
            </cx:txData>
          </cx:tx>
          <cx:dataId val="0"/>
          <cx:layoutPr>
            <cx:visibility meanLine="1" meanMarker="0" nonoutliers="0" outliers="1"/>
            <cx:statistics quartileMethod="exclusive"/>
          </cx:layoutPr>
        </cx:series>
        <cx:series layoutId="boxWhisker" uniqueId="{F807D859-790D-4FF0-977C-488E7A85E4C1}">
          <cx:tx>
            <cx:txData>
              <cx:f/>
              <cx:v>mit Naturgeräuschen</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sto MT" panose="02040603050505030304"/>
                </a:rPr>
                <a:t>Zeit (Minuten)</a:t>
              </a:r>
            </a:p>
          </cx:txPr>
        </cx:title>
        <cx:tickLabels/>
      </cx:axis>
      <cx:axis id="1">
        <cx:valScaling max="160" min="80"/>
        <cx:title>
          <cx:tx>
            <cx:txData>
              <cx:v>Blutdruck (mmHg)</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sto MT" panose="02040603050505030304"/>
                </a:rPr>
                <a:t>Blutdruck (mmHg)</a:t>
              </a:r>
            </a:p>
          </cx:txPr>
        </cx:title>
        <cx:majorGridlines/>
        <cx:tickLabels/>
      </cx:axis>
    </cx:plotArea>
    <cx:legend pos="b" align="ctr" overlay="0"/>
  </cx:chart>
</cx:chartSpace>
</file>

<file path=word/charts/chartEx8.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Tabelle2!$E$2:$E$49</cx:f>
        <cx:lvl ptCount="48" formatCode="Standard">
          <cx:pt idx="0">62</cx:pt>
          <cx:pt idx="1">70</cx:pt>
          <cx:pt idx="2">61</cx:pt>
          <cx:pt idx="3">69</cx:pt>
          <cx:pt idx="4">70</cx:pt>
          <cx:pt idx="5">75</cx:pt>
          <cx:pt idx="6">64</cx:pt>
          <cx:pt idx="7">77</cx:pt>
          <cx:pt idx="8">86</cx:pt>
          <cx:pt idx="9">74</cx:pt>
          <cx:pt idx="10">84</cx:pt>
          <cx:pt idx="11">69</cx:pt>
          <cx:pt idx="12">73</cx:pt>
          <cx:pt idx="13">111</cx:pt>
          <cx:pt idx="14">120</cx:pt>
          <cx:pt idx="15">133</cx:pt>
          <cx:pt idx="16">55</cx:pt>
          <cx:pt idx="17">61</cx:pt>
          <cx:pt idx="18">62</cx:pt>
          <cx:pt idx="19">64</cx:pt>
          <cx:pt idx="20">68</cx:pt>
          <cx:pt idx="21">68</cx:pt>
          <cx:pt idx="22">68</cx:pt>
          <cx:pt idx="23">68</cx:pt>
          <cx:pt idx="24">71</cx:pt>
          <cx:pt idx="25">71</cx:pt>
          <cx:pt idx="26">71</cx:pt>
          <cx:pt idx="27">75</cx:pt>
          <cx:pt idx="28">75</cx:pt>
          <cx:pt idx="29">75</cx:pt>
          <cx:pt idx="30">81</cx:pt>
          <cx:pt idx="31">82</cx:pt>
          <cx:pt idx="32">50</cx:pt>
          <cx:pt idx="33">57</cx:pt>
          <cx:pt idx="34">61</cx:pt>
          <cx:pt idx="35">63</cx:pt>
          <cx:pt idx="36">65</cx:pt>
          <cx:pt idx="37">66</cx:pt>
          <cx:pt idx="38">66</cx:pt>
          <cx:pt idx="39">69</cx:pt>
          <cx:pt idx="40">69</cx:pt>
          <cx:pt idx="41">70</cx:pt>
          <cx:pt idx="42">72</cx:pt>
          <cx:pt idx="43">72</cx:pt>
          <cx:pt idx="44">72</cx:pt>
          <cx:pt idx="45">75</cx:pt>
          <cx:pt idx="46">77</cx:pt>
          <cx:pt idx="47">80</cx:pt>
        </cx:lvl>
      </cx:numDim>
    </cx:data>
    <cx:data id="1">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Tabelle2!$E$98:$E$145</cx:f>
        <cx:lvl ptCount="48" formatCode="Standard">
          <cx:pt idx="0">65</cx:pt>
          <cx:pt idx="1">68</cx:pt>
          <cx:pt idx="2">69</cx:pt>
          <cx:pt idx="3">66</cx:pt>
          <cx:pt idx="4">80</cx:pt>
          <cx:pt idx="5">71</cx:pt>
          <cx:pt idx="6">69</cx:pt>
          <cx:pt idx="7">69</cx:pt>
          <cx:pt idx="8">65</cx:pt>
          <cx:pt idx="9">65</cx:pt>
          <cx:pt idx="10">68</cx:pt>
          <cx:pt idx="11">64</cx:pt>
          <cx:pt idx="12">79</cx:pt>
          <cx:pt idx="13">70</cx:pt>
          <cx:pt idx="14">72</cx:pt>
          <cx:pt idx="15">92</cx:pt>
          <cx:pt idx="16">64</cx:pt>
          <cx:pt idx="17">66</cx:pt>
          <cx:pt idx="18">57</cx:pt>
          <cx:pt idx="19">77</cx:pt>
          <cx:pt idx="20">71</cx:pt>
          <cx:pt idx="21">76</cx:pt>
          <cx:pt idx="22">67</cx:pt>
          <cx:pt idx="23">62</cx:pt>
          <cx:pt idx="24">67</cx:pt>
          <cx:pt idx="25">71</cx:pt>
          <cx:pt idx="26">70</cx:pt>
          <cx:pt idx="27">76</cx:pt>
          <cx:pt idx="28">63</cx:pt>
          <cx:pt idx="29">70</cx:pt>
          <cx:pt idx="30">87</cx:pt>
          <cx:pt idx="31">79</cx:pt>
          <cx:pt idx="32">66</cx:pt>
          <cx:pt idx="33">66</cx:pt>
          <cx:pt idx="34">76</cx:pt>
          <cx:pt idx="35">61</cx:pt>
          <cx:pt idx="36">70</cx:pt>
          <cx:pt idx="37">77</cx:pt>
          <cx:pt idx="38">65</cx:pt>
          <cx:pt idx="39">57</cx:pt>
          <cx:pt idx="40">67</cx:pt>
          <cx:pt idx="41">70</cx:pt>
          <cx:pt idx="42">67</cx:pt>
          <cx:pt idx="43">71</cx:pt>
          <cx:pt idx="44">61</cx:pt>
          <cx:pt idx="45">71</cx:pt>
          <cx:pt idx="46">71</cx:pt>
          <cx:pt idx="47">85</cx:pt>
        </cx:lvl>
      </cx:numDim>
    </cx:data>
  </cx:chartData>
  <cx:chart>
    <cx:plotArea>
      <cx:plotAreaRegion>
        <cx:series layoutId="boxWhisker" uniqueId="{5490DD1E-A253-48E3-9D23-B0D7C1690752}" formatIdx="2">
          <cx:tx>
            <cx:txData>
              <cx:f/>
              <cx:v>mit Kopfhörer</cx:v>
            </cx:txData>
          </cx:tx>
          <cx:dataId val="0"/>
          <cx:layoutPr>
            <cx:visibility meanLine="1" meanMarker="0" nonoutliers="0" outliers="1"/>
            <cx:statistics quartileMethod="exclusive"/>
          </cx:layoutPr>
        </cx:series>
        <cx:series layoutId="boxWhisker" uniqueId="{F807D859-790D-4FF0-977C-488E7A85E4C1}">
          <cx:tx>
            <cx:txData>
              <cx:f/>
              <cx:v>mit Naturgeräuschen</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Zeit (Minuten)</a:t>
              </a:r>
            </a:p>
          </cx:txPr>
        </cx:title>
        <cx:tickLabels/>
      </cx:axis>
      <cx:axis id="1">
        <cx:valScaling max="140" min="40"/>
        <cx:title>
          <cx:tx>
            <cx:txData>
              <cx:v>Blutdruck (mmHg)</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Blutdruck (mmHg)</a:t>
              </a:r>
            </a:p>
          </cx:txPr>
        </cx:title>
        <cx:majorGridlines/>
        <cx:tickLabels/>
      </cx:axis>
    </cx:plotArea>
    <cx:legend pos="b" align="ctr" overlay="0"/>
  </cx:chart>
</cx:chartSpace>
</file>

<file path=word/charts/chartEx9.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Tabelle2!$F$2:$F$49</cx:f>
        <cx:lvl ptCount="48" formatCode="Standard">
          <cx:pt idx="0">63</cx:pt>
          <cx:pt idx="1">58</cx:pt>
          <cx:pt idx="2">69</cx:pt>
          <cx:pt idx="3">73</cx:pt>
          <cx:pt idx="4">82</cx:pt>
          <cx:pt idx="5">69</cx:pt>
          <cx:pt idx="6">73</cx:pt>
          <cx:pt idx="7">53</cx:pt>
          <cx:pt idx="8">70</cx:pt>
          <cx:pt idx="9">48</cx:pt>
          <cx:pt idx="10">55</cx:pt>
          <cx:pt idx="11">65</cx:pt>
          <cx:pt idx="12">80</cx:pt>
          <cx:pt idx="13">66</cx:pt>
          <cx:pt idx="14">83</cx:pt>
          <cx:pt idx="15">63</cx:pt>
          <cx:pt idx="16">62</cx:pt>
          <cx:pt idx="17">69</cx:pt>
          <cx:pt idx="18">62</cx:pt>
          <cx:pt idx="19">59</cx:pt>
          <cx:pt idx="20">75</cx:pt>
          <cx:pt idx="21">81</cx:pt>
          <cx:pt idx="22">65</cx:pt>
          <cx:pt idx="23">66</cx:pt>
          <cx:pt idx="24">67</cx:pt>
          <cx:pt idx="25">71</cx:pt>
          <cx:pt idx="26">47</cx:pt>
          <cx:pt idx="27">72</cx:pt>
          <cx:pt idx="28">67</cx:pt>
          <cx:pt idx="29">62</cx:pt>
          <cx:pt idx="30">52</cx:pt>
          <cx:pt idx="31">65</cx:pt>
          <cx:pt idx="32">61</cx:pt>
          <cx:pt idx="33">67</cx:pt>
          <cx:pt idx="34">73</cx:pt>
          <cx:pt idx="35">61</cx:pt>
          <cx:pt idx="36">70</cx:pt>
          <cx:pt idx="37">59</cx:pt>
          <cx:pt idx="38">66</cx:pt>
          <cx:pt idx="39">81</cx:pt>
          <cx:pt idx="40">76</cx:pt>
          <cx:pt idx="41">47</cx:pt>
          <cx:pt idx="42">69</cx:pt>
          <cx:pt idx="43">63</cx:pt>
          <cx:pt idx="44">71</cx:pt>
          <cx:pt idx="45">60</cx:pt>
          <cx:pt idx="46">52</cx:pt>
          <cx:pt idx="47">64</cx:pt>
        </cx:lvl>
      </cx:numDim>
    </cx:data>
    <cx:data id="1">
      <cx:strDim type="cat">
        <cx:f>Tabelle2!$C$2:$C$49</cx:f>
        <cx:lvl ptCount="48">
          <cx:pt idx="0">0</cx:pt>
          <cx:pt idx="1">0</cx:pt>
          <cx:pt idx="2">0</cx:pt>
          <cx:pt idx="3">0</cx:pt>
          <cx:pt idx="4">0</cx:pt>
          <cx:pt idx="5">0</cx:pt>
          <cx:pt idx="6">0</cx:pt>
          <cx:pt idx="7">0</cx:pt>
          <cx:pt idx="8">0</cx:pt>
          <cx:pt idx="9">0</cx:pt>
          <cx:pt idx="10">0</cx:pt>
          <cx:pt idx="11">0</cx:pt>
          <cx:pt idx="12">0</cx:pt>
          <cx:pt idx="13">0</cx:pt>
          <cx:pt idx="14">0</cx:pt>
          <cx:pt idx="15">0</cx:pt>
          <cx:pt idx="16">5</cx:pt>
          <cx:pt idx="17">5</cx:pt>
          <cx:pt idx="18">5</cx:pt>
          <cx:pt idx="19">5</cx:pt>
          <cx:pt idx="20">5</cx:pt>
          <cx:pt idx="21">5</cx:pt>
          <cx:pt idx="22">5</cx:pt>
          <cx:pt idx="23">5</cx:pt>
          <cx:pt idx="24">5</cx:pt>
          <cx:pt idx="25">5</cx:pt>
          <cx:pt idx="26">5</cx:pt>
          <cx:pt idx="27">5</cx:pt>
          <cx:pt idx="28">5</cx:pt>
          <cx:pt idx="29">5</cx:pt>
          <cx:pt idx="30">5</cx:pt>
          <cx:pt idx="31">5</cx:pt>
          <cx:pt idx="32">10</cx:pt>
          <cx:pt idx="33">10</cx:pt>
          <cx:pt idx="34">10</cx:pt>
          <cx:pt idx="35">10</cx:pt>
          <cx:pt idx="36">10</cx:pt>
          <cx:pt idx="37">10</cx:pt>
          <cx:pt idx="38">10</cx:pt>
          <cx:pt idx="39">10</cx:pt>
          <cx:pt idx="40">10</cx:pt>
          <cx:pt idx="41">10</cx:pt>
          <cx:pt idx="42">10</cx:pt>
          <cx:pt idx="43">10</cx:pt>
          <cx:pt idx="44">10</cx:pt>
          <cx:pt idx="45">10</cx:pt>
          <cx:pt idx="46">10</cx:pt>
          <cx:pt idx="47">10</cx:pt>
        </cx:lvl>
      </cx:strDim>
      <cx:numDim type="val">
        <cx:f>Tabelle2!$F$98:$F$145</cx:f>
        <cx:lvl ptCount="48" formatCode="Standard">
          <cx:pt idx="0">59</cx:pt>
          <cx:pt idx="1">59</cx:pt>
          <cx:pt idx="2">64</cx:pt>
          <cx:pt idx="3">69</cx:pt>
          <cx:pt idx="4">64</cx:pt>
          <cx:pt idx="5">65</cx:pt>
          <cx:pt idx="6">63</cx:pt>
          <cx:pt idx="7">89</cx:pt>
          <cx:pt idx="8">71</cx:pt>
          <cx:pt idx="9">70</cx:pt>
          <cx:pt idx="10">50</cx:pt>
          <cx:pt idx="11">64</cx:pt>
          <cx:pt idx="12">69</cx:pt>
          <cx:pt idx="13">80</cx:pt>
          <cx:pt idx="14">61</cx:pt>
          <cx:pt idx="15">58</cx:pt>
          <cx:pt idx="16">68</cx:pt>
          <cx:pt idx="17">58</cx:pt>
          <cx:pt idx="18">64</cx:pt>
          <cx:pt idx="19">70</cx:pt>
          <cx:pt idx="20">66</cx:pt>
          <cx:pt idx="21">63</cx:pt>
          <cx:pt idx="22">85</cx:pt>
          <cx:pt idx="23">66</cx:pt>
          <cx:pt idx="24">62</cx:pt>
          <cx:pt idx="25">72</cx:pt>
          <cx:pt idx="26">46</cx:pt>
          <cx:pt idx="27">65</cx:pt>
          <cx:pt idx="28">73</cx:pt>
          <cx:pt idx="29">64</cx:pt>
          <cx:pt idx="30">52</cx:pt>
          <cx:pt idx="31">70</cx:pt>
          <cx:pt idx="32">56</cx:pt>
          <cx:pt idx="33">66</cx:pt>
          <cx:pt idx="34">67</cx:pt>
          <cx:pt idx="35">65</cx:pt>
          <cx:pt idx="36">64</cx:pt>
          <cx:pt idx="37">63</cx:pt>
          <cx:pt idx="38">83</cx:pt>
          <cx:pt idx="39">68</cx:pt>
          <cx:pt idx="40">70</cx:pt>
          <cx:pt idx="41">70</cx:pt>
          <cx:pt idx="42">63</cx:pt>
          <cx:pt idx="43">45</cx:pt>
          <cx:pt idx="44">75</cx:pt>
          <cx:pt idx="45">67</cx:pt>
          <cx:pt idx="46">66</cx:pt>
          <cx:pt idx="47">51</cx:pt>
        </cx:lvl>
      </cx:numDim>
    </cx:data>
  </cx:chartData>
  <cx:chart>
    <cx:plotArea>
      <cx:plotAreaRegion>
        <cx:series layoutId="boxWhisker" uniqueId="{5490DD1E-A253-48E3-9D23-B0D7C1690752}" formatIdx="2">
          <cx:tx>
            <cx:txData>
              <cx:f/>
              <cx:v>mit Kopfhörer</cx:v>
            </cx:txData>
          </cx:tx>
          <cx:dataId val="0"/>
          <cx:layoutPr>
            <cx:visibility meanLine="1" meanMarker="0" nonoutliers="0" outliers="1"/>
            <cx:statistics quartileMethod="exclusive"/>
          </cx:layoutPr>
        </cx:series>
        <cx:series layoutId="boxWhisker" uniqueId="{F807D859-790D-4FF0-977C-488E7A85E4C1}">
          <cx:tx>
            <cx:txData>
              <cx:f/>
              <cx:v>mit Naturgeräuschen</cx:v>
            </cx:txData>
          </cx:tx>
          <cx:dataId val="1"/>
          <cx:layoutPr>
            <cx:visibility meanLine="1" meanMarker="0" nonoutliers="0" outliers="1"/>
            <cx:statistics quartileMethod="exclusive"/>
          </cx:layoutPr>
        </cx:series>
      </cx:plotAreaRegion>
      <cx:axis id="0">
        <cx:catScaling gapWidth="1"/>
        <cx:title>
          <cx:tx>
            <cx:txData>
              <cx:v>Zeit (Minuten)</cx:v>
            </cx:txData>
          </cx:tx>
          <cx:txPr>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Zeit (Minuten)</a:t>
              </a:r>
            </a:p>
          </cx:txPr>
        </cx:title>
        <cx:tickLabels/>
      </cx:axis>
      <cx:axis id="1">
        <cx:valScaling max="100" min="40"/>
        <cx:title>
          <cx:tx>
            <cx:rich>
              <a:bodyPr spcFirstLastPara="1" vertOverflow="ellipsis" horzOverflow="overflow" wrap="square" lIns="0" tIns="0" rIns="0" bIns="0" anchor="ctr" anchorCtr="1"/>
              <a:lstStyle/>
              <a:p>
                <a:pPr algn="ctr" rtl="0">
                  <a:defRPr/>
                </a:pPr>
                <a:r>
                  <a:rPr lang="de-DE" sz="900" b="0" i="0" u="none" strike="noStrike" baseline="0">
                    <a:solidFill>
                      <a:sysClr val="windowText" lastClr="000000">
                        <a:lumMod val="65000"/>
                        <a:lumOff val="35000"/>
                      </a:sysClr>
                    </a:solidFill>
                    <a:latin typeface="Calibri" panose="020F0502020204030204"/>
                  </a:rPr>
                  <a:t>Puls (</a:t>
                </a:r>
                <a:r>
                  <a:rPr lang="de-CH" sz="9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Herzschlägen*min</a:t>
                </a:r>
                <a:r>
                  <a:rPr lang="de-CH" sz="900" b="0" i="0" u="none" strike="noStrike" baseline="3000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-1</a:t>
                </a:r>
                <a:r>
                  <a:rPr lang="de-DE" sz="900" b="0" i="0" u="none" strike="noStrike" baseline="0">
                    <a:solidFill>
                      <a:sysClr val="windowText" lastClr="000000">
                        <a:lumMod val="65000"/>
                        <a:lumOff val="35000"/>
                      </a:sysClr>
                    </a:solidFill>
                    <a:latin typeface="Calibri" panose="020F0502020204030204"/>
                  </a:rPr>
                  <a:t>)</a:t>
                </a:r>
              </a:p>
            </cx:rich>
          </cx:tx>
        </cx:title>
        <cx:majorGridlines/>
        <cx:tickLabels/>
      </cx:axis>
    </cx:plotArea>
    <cx:legend pos="b"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Schiefer">
  <a:themeElements>
    <a:clrScheme name="Schiefer">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Schiefer">
      <a:maj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panose="02040603050505030304"/>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chiefer">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2021-02-08T00:00:00</PublishDate>
  <Abstract/>
  <CompanyAddress>Betreut von Graziella Pedrazzi</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929C6BBB845C34FB47052055D1827C1" ma:contentTypeVersion="12" ma:contentTypeDescription="Ein neues Dokument erstellen." ma:contentTypeScope="" ma:versionID="ecf23ea38736dda721b09fb02ba521a4">
  <xsd:schema xmlns:xsd="http://www.w3.org/2001/XMLSchema" xmlns:xs="http://www.w3.org/2001/XMLSchema" xmlns:p="http://schemas.microsoft.com/office/2006/metadata/properties" xmlns:ns3="c7c4b439-fa2b-41ea-87bc-0f722e5c6a60" xmlns:ns4="f4cc4b23-bdf9-4c8c-be1f-d48b0ecb59ff" targetNamespace="http://schemas.microsoft.com/office/2006/metadata/properties" ma:root="true" ma:fieldsID="bf6cca81d5c0bfb158016876a8356c2c" ns3:_="" ns4:_="">
    <xsd:import namespace="c7c4b439-fa2b-41ea-87bc-0f722e5c6a60"/>
    <xsd:import namespace="f4cc4b23-bdf9-4c8c-be1f-d48b0ecb59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4b439-fa2b-41ea-87bc-0f722e5c6a60"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cc4b23-bdf9-4c8c-be1f-d48b0ecb59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IEEE2006OfficeOnline.xsl" StyleName="IEEE" Version="2006">
  <b:Source>
    <b:Tag>Stu09</b:Tag>
    <b:SourceType>Book</b:SourceType>
    <b:Guid>{E2EE091A-12EE-49F6-A504-9C6B1D7ECB7B}</b:Guid>
    <b:Title>Wörterbuch der Psychotherpie</b:Title>
    <b:Year>2007</b:Year>
    <b:Publisher>Springer</b:Publisher>
    <b:Author>
      <b:Author>
        <b:NameList>
          <b:Person>
            <b:Last>Stumm</b:Last>
            <b:First>Gerhad</b:First>
          </b:Person>
          <b:Person>
            <b:Last>Pritz</b:Last>
            <b:First>Alfred</b:First>
          </b:Person>
        </b:NameList>
      </b:Author>
    </b:Author>
    <b:RefOrder>1</b:RefOrder>
  </b:Source>
  <b:Source>
    <b:Tag>Mus</b:Tag>
    <b:SourceType>Misc</b:SourceType>
    <b:Guid>{B1ED3626-E4B0-4034-BD12-924ECA07F72C}</b:Guid>
    <b:Author>
      <b:Author>
        <b:NameList>
          <b:Person>
            <b:Last>Stegemann</b:Last>
            <b:First>Thomas</b:First>
          </b:Person>
        </b:NameList>
      </b:Author>
    </b:Author>
    <b:Title>Stress, Entspannung und Musik : Untersuchungen zu rezeptiver Musiktherapie im Kindes- und Jugendalter</b:Title>
    <b:Year>2013</b:Year>
    <b:URL>https://ediss.sub.uni-hamburg.de/handle/ediss/5168</b:URL>
    <b:PublicationTitle>Stress, Entspannung und Musik : Untersuchungen zu rezeptiver Musiktherapie im Kindes- und Jugendalter</b:PublicationTitle>
    <b:RefOrder>2</b:RefOrder>
  </b:Source>
  <b:Source>
    <b:Tag>Pal09</b:Tag>
    <b:SourceType>ArticleInAPeriodical</b:SourceType>
    <b:Guid>{D38F3C4C-D25C-413A-B45E-CF2FD4C7BA3A}</b:Guid>
    <b:Title>Cognitive and Emotional Modulation of Brain Default Operation </b:Title>
    <b:Year>2009</b:Year>
    <b:Month>April</b:Month>
    <b:Day>8</b:Day>
    <b:URL>https://www.mitpressjournals.org/doi/abs/10.1162/jocn.2009.21086</b:URL>
    <b:PeriodicalTitle>Journal of Cognitive Neuroscience</b:PeriodicalTitle>
    <b:Author>
      <b:Author>
        <b:NameList>
          <b:Person>
            <b:Last>Pallesen</b:Last>
            <b:Middle>Johanne</b:Middle>
            <b:First>Karen</b:First>
          </b:Person>
          <b:Person>
            <b:Last>Brattico</b:Last>
            <b:First>Elvira</b:First>
          </b:Person>
          <b:Person>
            <b:Last>Bailey</b:Last>
            <b:Middle>J.</b:Middle>
            <b:First>Christopher</b:First>
          </b:Person>
          <b:Person>
            <b:Last>Korvenoja</b:Last>
            <b:First>Antti</b:First>
          </b:Person>
          <b:Person>
            <b:Last>Gjedde</b:Last>
            <b:First>Albert</b:First>
          </b:Person>
        </b:NameList>
      </b:Author>
    </b:Author>
    <b:RefOrder>3</b:RefOrder>
  </b:Source>
  <b:Source>
    <b:Tag>hear_the_world</b:Tag>
    <b:SourceType>InternetSite</b:SourceType>
    <b:Guid>{E00FC5FF-BEF9-4D7D-B3CC-62141A29B495}</b:Guid>
    <b:Year>2016</b:Year>
    <b:URL>https://www.hear-the-world.com/de/sounds-good-blog/764/Der-faszinierende-Effekt-von-Musik-auf-unser-Gehirn?page=4</b:URL>
    <b:Title>Hear the world</b:Title>
    <b:Month>Oktober</b:Month>
    <b:Day>12</b:Day>
    <b:ShortTitle>Der faszinierende Effekt von Musik auf unser Gehrin</b:ShortTitle>
    <b:RefOrder>4</b:RefOrder>
  </b:Source>
  <b:Source>
    <b:Tag>Cal98</b:Tag>
    <b:SourceType>ArticleInAPeriodical</b:SourceType>
    <b:Guid>{B22741C0-2032-47E3-A3CC-5672EA30F9AF}</b:Guid>
    <b:Title>Young children's recitation and comprehension of information presented by songs</b:Title>
    <b:PeriodicalTitle>Journal of Applied Developmental Psychology</b:PeriodicalTitle>
    <b:Year>1998</b:Year>
    <b:Month>Januar - März</b:Month>
    <b:Pages>97 - 108</b:Pages>
    <b:URL>https://www.sciencedirect.com/science/article/abs/pii/S0193397399800306</b:URL>
    <b:Author>
      <b:Author>
        <b:NameList>
          <b:Person>
            <b:Last>Calvert</b:Last>
            <b:Middle>L.</b:Middle>
            <b:First>Sandra</b:First>
          </b:Person>
          <b:Person>
            <b:Last>Billingsley</b:Last>
            <b:Middle>L.</b:Middle>
            <b:First>Rebecca</b:First>
          </b:Person>
        </b:NameList>
      </b:Author>
    </b:Author>
    <b:RefOrder>5</b:RefOrder>
  </b:Source>
  <b:Source>
    <b:Tag>Sud13</b:Tag>
    <b:SourceType>ArticleInAPeriodical</b:SourceType>
    <b:Guid>{83F6E2E4-6ED9-4451-890C-2D11B28BDD25}</b:Guid>
    <b:Title>Cortical responses to Mozart's sonata enhance spatial-reasoning ability</b:Title>
    <b:PeriodicalTitle>A Journal of Progress in Neurosurgery, Neurology and Neurosciences</b:PeriodicalTitle>
    <b:Year>2013</b:Year>
    <b:Month>Juli</b:Month>
    <b:Day>19</b:Day>
    <b:Author>
      <b:Author>
        <b:NameList>
          <b:Person>
            <b:Last>Suda</b:Last>
            <b:First>Miyuki</b:First>
          </b:Person>
          <b:Person>
            <b:Last>Morimoto</b:Last>
            <b:First>Kanehisa</b:First>
          </b:Person>
          <b:Person>
            <b:Last>Obata</b:Last>
            <b:First>Akiko</b:First>
          </b:Person>
          <b:Person>
            <b:Last>Koizumi</b:Last>
            <b:First>Hideaki</b:First>
          </b:Person>
          <b:Person>
            <b:Last>Maki</b:Last>
            <b:First>Atsushi</b:First>
          </b:Person>
        </b:NameList>
      </b:Author>
    </b:Author>
    <b:Pages>885 - 888</b:Pages>
    <b:URL>https://www.tandfonline.com/doi/abs/10.1179/174313208X319143</b:URL>
    <b:DOI>https://doi.org/10.1179/174313208X319143</b:DOI>
    <b:RefOrder>6</b:RefOrder>
  </b:Source>
  <b:Source>
    <b:Tag>Ber09</b:Tag>
    <b:SourceType>ArticleInAPeriodical</b:SourceType>
    <b:Guid>{65DA929F-E124-4EB2-9EE4-8154BFA2EB99}</b:Guid>
    <b:Title>Music and the autonomic nervous system</b:Title>
    <b:PeriodicalTitle>Autonomic Neuroscience: Basic &amp; Clinical</b:PeriodicalTitle>
    <b:Year>2009</b:Year>
    <b:Pages>42 - 43</b:Pages>
    <b:Author>
      <b:Author>
        <b:NameList>
          <b:Person>
            <b:Last>Bernardi</b:Last>
            <b:First>L.</b:First>
          </b:Person>
          <b:Person>
            <b:Last>Porta</b:Last>
            <b:First>C.</b:First>
          </b:Person>
          <b:Person>
            <b:Last>Bernardi</b:Last>
            <b:Middle>F.</b:Middle>
            <b:First>N.</b:First>
          </b:Person>
          <b:Person>
            <b:Last>Sleight</b:Last>
            <b:First>P.</b:First>
          </b:Person>
        </b:NameList>
      </b:Author>
    </b:Author>
    <b:URL>https://www.autonomicneuroscience.com/article/S1566-0702(09)00186-6/abstract</b:URL>
    <b:DOI>https://doi.org/10.1016/j.autneu.2009.05.061</b:DOI>
    <b:RefOrder>7</b:RefOrder>
  </b:Source>
  <b:Source>
    <b:Tag>Tra10</b:Tag>
    <b:SourceType>ArticleInAPeriodical</b:SourceType>
    <b:Guid>{25066994-E8DF-46B2-A524-7BD666AE4695}</b:Guid>
    <b:Title>The effects of music on the cardiovascular system and cardiovascular health</b:Title>
    <b:PeriodicalTitle>BMJ Journals</b:PeriodicalTitle>
    <b:Year>2010</b:Year>
    <b:Month>November</b:Month>
    <b:Day>9</b:Day>
    <b:Author>
      <b:Author>
        <b:NameList>
          <b:Person>
            <b:Last>Trappe</b:Last>
            <b:First>Hans-Joachim</b:First>
          </b:Person>
        </b:NameList>
      </b:Author>
    </b:Author>
    <b:URL>https://heart.bmj.com/content/96/23/1868.info</b:URL>
    <b:RefOrder>8</b:RefOrder>
  </b:Source>
  <b:Source>
    <b:Tag>Wil84</b:Tag>
    <b:SourceType>Misc</b:SourceType>
    <b:Guid>{C9844F7A-022C-4501-B895-5F1E6A9D4C9C}</b:Guid>
    <b:Title>Biophilia</b:Title>
    <b:Year>1984</b:Year>
    <b:City>Cambridge</b:City>
    <b:Author>
      <b:Author>
        <b:NameList>
          <b:Person>
            <b:Last>Wilson</b:Last>
            <b:Middle>O.</b:Middle>
            <b:First>Edward</b:First>
          </b:Person>
        </b:NameList>
      </b:Author>
    </b:Author>
    <b:RefOrder>9</b:RefOrder>
  </b:Source>
  <b:Source>
    <b:Tag>Dar</b:Tag>
    <b:SourceType>ArticleInAPeriodical</b:SourceType>
    <b:Guid>{E9DA35EB-2B59-42E9-AA8D-B2416331259D}</b:Guid>
    <b:Title>Darum wirken Naturgeräusche so entspannend</b:Title>
    <b:PeriodicalTitle>Geo</b:PeriodicalTitle>
    <b:Year>2017</b:Year>
    <b:Author>
      <b:Author>
        <b:NameList>
          <b:Person>
            <b:Last>Beck</b:Last>
            <b:First>Henning</b:First>
          </b:Person>
        </b:NameList>
      </b:Author>
    </b:Author>
    <b:Volume>Lob der Unvernuft - Die Wissenschaft unserer Schwächen</b:Volume>
    <b:URL>https://www.geo.de/magazine/geo-magazin/16810-rtkl-hirnforschung-darum-wirken-naturgeraeusche-so-entspannend</b:URL>
    <b:RefOrder>10</b:RefOrder>
  </b:Source>
  <b:Source>
    <b:Tag>Gus06</b:Tag>
    <b:SourceType>ArticleInAPeriodical</b:SourceType>
    <b:Guid>{6FF9E8DC-2E36-4DE9-8B7F-3B5CE69B7529}</b:Guid>
    <b:Author>
      <b:Author>
        <b:NameList>
          <b:Person>
            <b:Last>Gustavino</b:Last>
            <b:First>C.</b:First>
          </b:Person>
        </b:NameList>
      </b:Author>
    </b:Author>
    <b:Title>The Ideal Urban Soundspace: Investigating the Sound Quality of French Cities</b:Title>
    <b:PeriodicalTitle>Acta Acustica united with Acustica</b:PeriodicalTitle>
    <b:Year>2006</b:Year>
    <b:Pages>945-951</b:Pages>
    <b:RefOrder>11</b:RefOrder>
  </b:Source>
  <b:Source>
    <b:Tag>Soc21</b:Tag>
    <b:SourceType>InternetSite</b:SourceType>
    <b:Guid>{99C863D4-90A6-4F79-89E9-6E3D71BE0F53}</b:Guid>
    <b:Title>Social Sience Statistics</b:Title>
    <b:Year>2021</b:Year>
    <b:MonthAccessed>Januar - Feb</b:MonthAccessed>
    <b:DayAccessed>20 Jan - 6 Feb</b:DayAccessed>
    <b:URL>https://www.socscistatistics.com/tests/signedranks/default.aspx</b:URL>
    <b:RefOrder>27</b:RefOrder>
  </b:Source>
  <b:Source>
    <b:Tag>Chr21</b:Tag>
    <b:SourceType>InternetSite</b:SourceType>
    <b:Guid>{F04F64DB-4BED-4BE4-814C-C7D6057EDF74}</b:Guid>
    <b:Author>
      <b:Author>
        <b:NameList>
          <b:Person>
            <b:Last>Rheinboth</b:Last>
            <b:First>Christian</b:First>
          </b:Person>
        </b:NameList>
      </b:Author>
    </b:Author>
    <b:Title>Wissenschafts - Thurm</b:Title>
    <b:YearAccessed>2021</b:YearAccessed>
    <b:MonthAccessed>Feb</b:MonthAccessed>
    <b:DayAccessed>7</b:DayAccessed>
    <b:URL>https://wissenschafts-thurm.de/grundlagen-der-statistik-wie-zeichnet-und-interpretiert-man-einen-box-plot/</b:URL>
    <b:RefOrder>28</b:RefOrder>
  </b:Source>
  <b:Source>
    <b:Tag>Bet21</b:Tag>
    <b:SourceType>InternetSite</b:SourceType>
    <b:Guid>{0D301C58-C8B4-412C-9663-2AE8EA00394F}</b:Guid>
    <b:Title>Bettermarks erfolgreich Mathe lernen</b:Title>
    <b:YearAccessed>2021</b:YearAccessed>
    <b:MonthAccessed>Feb</b:MonthAccessed>
    <b:DayAccessed>6</b:DayAccessed>
    <b:URL>https://de.bettermarks.com/mathe/quartile-und-boxplots/</b:URL>
    <b:RefOrder>29</b:RefOrder>
  </b:Source>
  <b:Source>
    <b:Tag>Blu</b:Tag>
    <b:SourceType>InternetSite</b:SourceType>
    <b:Guid>{6C47FCC8-817A-4ACF-A6A0-EE6930293ED6}</b:Guid>
    <b:Title>Blutdruckdaten</b:Title>
    <b:URL>https://www.blutdruckdaten.de/lexikon/blutdruckmessung.html</b:URL>
    <b:RefOrder>26</b:RefOrder>
  </b:Source>
  <b:Source>
    <b:Tag>Ibr20</b:Tag>
    <b:SourceType>InternetSite</b:SourceType>
    <b:Guid>{A9C57D51-762D-47E0-9DC8-301B9536BC10}</b:Guid>
    <b:Author>
      <b:Author>
        <b:NameList>
          <b:Person>
            <b:Last>Güler</b:Last>
            <b:First>Ibrahim</b:First>
          </b:Person>
        </b:NameList>
      </b:Author>
    </b:Author>
    <b:Title>DocCheck Flexikon</b:Title>
    <b:YearAccessed>2020</b:YearAccessed>
    <b:MonthAccessed>Dez</b:MonthAccessed>
    <b:DayAccessed>3</b:DayAccessed>
    <b:URL>https://flexikon.doccheck.com/de/Puls</b:URL>
    <b:RefOrder>24</b:RefOrder>
  </b:Source>
  <b:Source>
    <b:Tag>Mei20</b:Tag>
    <b:SourceType>InternetSite</b:SourceType>
    <b:Guid>{D762B794-1C76-469D-B361-C6439ED29BFC}</b:Guid>
    <b:Title>Mein-Pulsschlag</b:Title>
    <b:YearAccessed>2020</b:YearAccessed>
    <b:MonthAccessed>Dez</b:MonthAccessed>
    <b:DayAccessed>3</b:DayAccessed>
    <b:URL>https://mein-pulsschlag.de/trainingsplaene/der-puls-beim-sport-alles-wissenswerte-fuer-ein-gesundes-sportlerherz</b:URL>
    <b:RefOrder>25</b:RefOrder>
  </b:Source>
  <b:Source>
    <b:Tag>Wik20</b:Tag>
    <b:SourceType>InternetSite</b:SourceType>
    <b:Guid>{46E3B5A7-0823-4FD1-B502-82D3C0615B9C}</b:Guid>
    <b:Title>Wikipedia</b:Title>
    <b:YearAccessed>2020</b:YearAccessed>
    <b:MonthAccessed>Dez</b:MonthAccessed>
    <b:DayAccessed>3</b:DayAccessed>
    <b:URL>https://www.wikipedia.org/wiki/Blutdruck</b:URL>
    <b:RefOrder>19</b:RefOrder>
  </b:Source>
  <b:Source>
    <b:Tag>Swi14</b:Tag>
    <b:SourceType>DocumentFromInternetSite</b:SourceType>
    <b:Guid>{7D6AC2AD-7CF3-496B-8F97-D178882FDBA7}</b:Guid>
    <b:Title>Swissheart</b:Title>
    <b:Year>2014</b:Year>
    <b:YearAccessed>2020</b:YearAccessed>
    <b:MonthAccessed>Dez</b:MonthAccessed>
    <b:DayAccessed>3</b:DayAccessed>
    <b:URL>https://www.swissheart.ch/fileadmin/user_upload/Swissheart/Shop/MiBe/Jahresbericht_2014_DE.pdf</b:URL>
    <b:ShortTitle>Aktiv gegenherzkrankheiten und Hirnschlag</b:ShortTitle>
    <b:RefOrder>23</b:RefOrder>
  </b:Source>
  <b:Source>
    <b:Tag>DrK20</b:Tag>
    <b:SourceType>InternetSite</b:SourceType>
    <b:Guid>{6760B888-29C5-4B6E-944F-06749EC97934}</b:Guid>
    <b:Title>NetDoktor</b:Title>
    <b:Year>2020</b:Year>
    <b:Month>Sep</b:Month>
    <b:Day>26</b:Day>
    <b:YearAccessed>2020</b:YearAccessed>
    <b:MonthAccessed>Dez</b:MonthAccessed>
    <b:DayAccessed>3</b:DayAccessed>
    <b:URL>https://www.netdoktor.de/stress/distress-und-eustress/</b:URL>
    <b:Author>
      <b:Author>
        <b:NameList>
          <b:Person>
            <b:Last>Küsel</b:Last>
            <b:First>Dr.</b:First>
            <b:Middle>Kathleen</b:Middle>
          </b:Person>
        </b:NameList>
      </b:Author>
    </b:Author>
    <b:RefOrder>22</b:RefOrder>
  </b:Source>
  <b:Source>
    <b:Tag>Str18</b:Tag>
    <b:SourceType>Book</b:SourceType>
    <b:Guid>{738ABB18-CD68-48F0-9E8C-8C178B7782B1}</b:Guid>
    <b:Title>Stressbewältigung und Burnoutprävention: Einzelberatung und Leitfaden für Seminare</b:Title>
    <b:Year>2018</b:Year>
    <b:Publisher>Georg Thieme Verlag</b:Publisher>
    <b:Author>
      <b:Author>
        <b:NameList>
          <b:Person>
            <b:Last>Strobel</b:Last>
            <b:First>I.</b:First>
          </b:Person>
        </b:NameList>
      </b:Author>
    </b:Author>
    <b:Volume>2. Auflage</b:Volume>
    <b:RefOrder>21</b:RefOrder>
  </b:Source>
  <b:Source>
    <b:Tag>Ano18</b:Tag>
    <b:SourceType>DocumentFromInternetSite</b:SourceType>
    <b:Guid>{A763C357-A93F-4765-90D6-B6D4BC542973}</b:Guid>
    <b:Title>nanopdf</b:Title>
    <b:Year>2018</b:Year>
    <b:Author>
      <b:Author>
        <b:NameList>
          <b:Person>
            <b:Last>Anonymous</b:Last>
          </b:Person>
        </b:NameList>
      </b:Author>
    </b:Author>
    <b:Month>Jan</b:Month>
    <b:Day>13</b:Day>
    <b:YearAccessed>2020</b:YearAccessed>
    <b:MonthAccessed>Dez</b:MonthAccessed>
    <b:DayAccessed>3</b:DayAccessed>
    <b:URL>https://nanopdf.com/download/das-nervensystem_pdf</b:URL>
    <b:RefOrder>20</b:RefOrder>
  </b:Source>
  <b:Source>
    <b:Tag>Amb20</b:Tag>
    <b:SourceType>DocumentFromInternetSite</b:SourceType>
    <b:Guid>{EBD66F30-9032-4BC4-BB50-BFEEA6092125}</b:Guid>
    <b:Title>Amboss</b:Title>
    <b:YearAccessed>2020</b:YearAccessed>
    <b:MonthAccessed>Dez</b:MonthAccessed>
    <b:DayAccessed>3</b:DayAccessed>
    <b:URL>https://www.amboss.com/de/wissen/Stressmodelle</b:URL>
    <b:RefOrder>18</b:RefOrder>
  </b:Source>
  <b:Source>
    <b:Tag>Kul09</b:Tag>
    <b:SourceType>Book</b:SourceType>
    <b:Guid>{24F97986-858B-4625-94E6-932DAC45695C}</b:Guid>
    <b:Title>Grundwissen Psychologie, Soziologie und Pädagogik: Lehrbuch für Pflegeberufe</b:Title>
    <b:Year>2009</b:Year>
    <b:Author>
      <b:Author>
        <b:NameList>
          <b:Person>
            <b:Last>Kulbe</b:Last>
            <b:First>A.</b:First>
          </b:Person>
        </b:NameList>
      </b:Author>
    </b:Author>
    <b:Publisher>W. Kohlhammer</b:Publisher>
    <b:Volume>2. Auflage</b:Volume>
    <b:RefOrder>17</b:RefOrder>
  </b:Source>
  <b:Source>
    <b:Tag>Sim18</b:Tag>
    <b:SourceType>InternetSite</b:SourceType>
    <b:Guid>{E167F9A9-E880-4C3C-ACA6-F052EF41BF55}</b:Guid>
    <b:Title>Simplysience</b:Title>
    <b:Year>2018</b:Year>
    <b:Month>Juli</b:Month>
    <b:Day>10</b:Day>
    <b:YearAccessed>2020</b:YearAccessed>
    <b:MonthAccessed>Dez</b:MonthAccessed>
    <b:DayAccessed>3</b:DayAccessed>
    <b:URL>https://m.simplyscience.ch/teens-liesnach-archiv/articles/welche-effekte-hat-musik-auf-unser-gehirn.html</b:URL>
    <b:RefOrder>16</b:RefOrder>
  </b:Source>
  <b:Source>
    <b:Tag>Tor02</b:Tag>
    <b:SourceType>DocumentFromInternetSite</b:SourceType>
    <b:Guid>{B48765CB-E36B-4CD3-A4D2-B164AB1E7D13}</b:Guid>
    <b:Title>Uni Zh</b:Title>
    <b:Year>2002</b:Year>
    <b:YearAccessed>2020</b:YearAccessed>
    <b:MonthAccessed>Dez</b:MonthAccessed>
    <b:DayAccessed>2</b:DayAccessed>
    <b:URL>http://www.uzh.ch/orl/dga2002/programm/autoren/Dau.pdf</b:URL>
    <b:Author>
      <b:Author>
        <b:NameList>
          <b:Person>
            <b:Last>Torsten</b:Last>
            <b:First>Dau</b:First>
          </b:Person>
        </b:NameList>
      </b:Author>
    </b:Author>
    <b:RefOrder>15</b:RefOrder>
  </b:Source>
  <b:Source>
    <b:Tag>Fis07</b:Tag>
    <b:SourceType>ElectronicSource</b:SourceType>
    <b:Guid>{33E5497E-0DC2-4F1C-BBEF-B24C86B2EBB4}</b:Guid>
    <b:Title>Wahrnehmung von Musik</b:Title>
    <b:Year>2008/2007</b:Year>
    <b:YearAccessed>2020</b:YearAccessed>
    <b:MonthAccessed>Dez</b:MonthAccessed>
    <b:DayAccessed>2</b:DayAccessed>
    <b:URL>https://curdt.home.hdm-stuttgart.de/PDF/Wahrnehmung_von_Musik.pdf</b:URL>
    <b:Author>
      <b:Author>
        <b:NameList>
          <b:Person>
            <b:Last>Fischer</b:Last>
            <b:First>Mauel</b:First>
          </b:Person>
        </b:NameList>
      </b:Author>
    </b:Author>
    <b:City>Stuttgart</b:City>
    <b:RefOrder>12</b:RefOrder>
  </b:Source>
  <b:Source>
    <b:Tag>Dud20</b:Tag>
    <b:SourceType>InternetSite</b:SourceType>
    <b:Guid>{FF3E9F2D-05C9-4523-BCB8-C617641851F8}</b:Guid>
    <b:Title>Duden</b:Title>
    <b:YearAccessed>2020</b:YearAccessed>
    <b:MonthAccessed>Dez</b:MonthAccessed>
    <b:DayAccessed>3</b:DayAccessed>
    <b:URL>https://www.duden.de/rechtschreibung/Musik</b:URL>
    <b:RefOrder>13</b:RefOrder>
  </b:Source>
  <b:Source>
    <b:Tag>Eve05</b:Tag>
    <b:SourceType>InternetSite</b:SourceType>
    <b:Guid>{9D905CB0-FB98-42F9-9901-6368164515B5}</b:Guid>
    <b:Author>
      <b:Author>
        <b:NameList>
          <b:Person>
            <b:Last>Sigal</b:Last>
            <b:First>Everald</b:First>
          </b:Person>
        </b:NameList>
      </b:Author>
    </b:Author>
    <b:Title>Mu-sig</b:Title>
    <b:Year>2005</b:Year>
    <b:YearAccessed>2020</b:YearAccessed>
    <b:MonthAccessed>Dez</b:MonthAccessed>
    <b:DayAccessed>3</b:DayAccessed>
    <b:URL>https://www.mu-sig.de/Theorie/Akustik/Akustik06.htm</b:URL>
    <b:RefOrder>14</b:RefOrder>
  </b:Source>
  <b:Source>
    <b:Tag>Koh18</b:Tag>
    <b:SourceType>Misc</b:SourceType>
    <b:Guid>{7ECE91BF-27F4-453F-BDE2-6FB15F99C067}</b:Guid>
    <b:Title>Biologieskript</b:Title>
    <b:Year>2018</b:Year>
    <b:Author>
      <b:Author>
        <b:NameList>
          <b:Person>
            <b:Last>Kohler</b:Last>
            <b:First>Evelyne</b:First>
          </b:Person>
        </b:NameList>
      </b:Author>
    </b:Author>
    <b:City>Zürich</b:City>
    <b:RefOrder>32</b:RefOrder>
  </b:Source>
  <b:Source>
    <b:Tag>Cra</b:Tag>
    <b:SourceType>InternetSite</b:SourceType>
    <b:Guid>{E90403A6-2FF3-472A-AA7A-D1F4483CB8F1}</b:Guid>
    <b:Title>Cramers Regel</b:Title>
    <b:URL>https://www.analyzemath.com/stepbystep_mathworksheets/polynomials/points.html?</b:URL>
    <b:ProductionCompany>Free Mathematics Tutorial</b:ProductionCompany>
    <b:Year>2021</b:Year>
    <b:YearAccessed>2021</b:YearAccessed>
    <b:MonthAccessed>Jan</b:MonthAccessed>
    <b:DayAccessed>29</b:DayAccessed>
    <b:RefOrder>30</b:RefOrder>
  </b:Source>
  <b:Source>
    <b:Tag>Liu07</b:Tag>
    <b:SourceType>ArticleInAPeriodical</b:SourceType>
    <b:Guid>{424C08C6-D7DB-41FA-A7C4-1A86AC85EFCA}</b:Guid>
    <b:Title>A randomized prospective study of music therapy for reducing anxiety during castroom procedures</b:Title>
    <b:Year>20007</b:Year>
    <b:PeriodicalTitle>Journal of Pediatric Orthopaedics</b:PeriodicalTitle>
    <b:Pages>831 - 833</b:Pages>
    <b:Author>
      <b:Author>
        <b:NameList>
          <b:Person>
            <b:Last>Liu</b:Last>
            <b:First>R. W.</b:First>
          </b:Person>
          <b:Person>
            <b:Last>et al</b:Last>
          </b:Person>
        </b:NameList>
      </b:Author>
    </b:Author>
    <b:RefOrder>31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4C01F1-A977-4AE6-A237-1ED16F8DD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4b439-fa2b-41ea-87bc-0f722e5c6a60"/>
    <ds:schemaRef ds:uri="f4cc4b23-bdf9-4c8c-be1f-d48b0ecb59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F8B6AC-4BA4-493A-8C2E-C4E5A3DE0868}">
  <ds:schemaRefs>
    <ds:schemaRef ds:uri="http://schemas.microsoft.com/sharepoint/v3/contenttype/forms"/>
  </ds:schemaRefs>
</ds:datastoreItem>
</file>

<file path=customXml/itemProps4.xml><?xml version="1.0" encoding="utf-8"?>
<ds:datastoreItem xmlns:ds="http://schemas.openxmlformats.org/officeDocument/2006/customXml" ds:itemID="{70CCCE0B-D016-4E58-BEE0-06A855BCEE3E}">
  <ds:schemaRefs>
    <ds:schemaRef ds:uri="http://www.w3.org/XML/1998/namespace"/>
    <ds:schemaRef ds:uri="http://purl.org/dc/dcmitype/"/>
    <ds:schemaRef ds:uri="http://schemas.microsoft.com/office/2006/metadata/properties"/>
    <ds:schemaRef ds:uri="http://schemas.microsoft.com/office/2006/documentManagement/types"/>
    <ds:schemaRef ds:uri="http://schemas.openxmlformats.org/package/2006/metadata/core-properties"/>
    <ds:schemaRef ds:uri="http://purl.org/dc/terms/"/>
    <ds:schemaRef ds:uri="c7c4b439-fa2b-41ea-87bc-0f722e5c6a60"/>
    <ds:schemaRef ds:uri="http://purl.org/dc/elements/1.1/"/>
    <ds:schemaRef ds:uri="f4cc4b23-bdf9-4c8c-be1f-d48b0ecb59ff"/>
    <ds:schemaRef ds:uri="http://schemas.microsoft.com/office/infopath/2007/PartnerControls"/>
  </ds:schemaRefs>
</ds:datastoreItem>
</file>

<file path=customXml/itemProps5.xml><?xml version="1.0" encoding="utf-8"?>
<ds:datastoreItem xmlns:ds="http://schemas.openxmlformats.org/officeDocument/2006/customXml" ds:itemID="{C75AA9DC-54AE-4ED8-9C49-AEAF60E1B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11206</Words>
  <Characters>70598</Characters>
  <Application>Microsoft Office Word</Application>
  <DocSecurity>0</DocSecurity>
  <Lines>588</Lines>
  <Paragraphs>163</Paragraphs>
  <ScaleCrop>false</ScaleCrop>
  <HeadingPairs>
    <vt:vector size="2" baseType="variant">
      <vt:variant>
        <vt:lpstr>Titel</vt:lpstr>
      </vt:variant>
      <vt:variant>
        <vt:i4>1</vt:i4>
      </vt:variant>
    </vt:vector>
  </HeadingPairs>
  <TitlesOfParts>
    <vt:vector size="1" baseType="lpstr">
      <vt:lpstr/>
    </vt:vector>
  </TitlesOfParts>
  <Company>Kantonsschule Wiedikon, Zürich</Company>
  <LinksUpToDate>false</LinksUpToDate>
  <CharactersWithSpaces>81641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Musik als hilfe zur Entspannung</dc:title>
  <dc:subject>Maturitätsarbeit 2020</dc:subject>
  <dc:creator>Flurin Steiger</dc:creator>
  <cp:keywords/>
  <dc:description/>
  <cp:lastModifiedBy>Flurin Steiger</cp:lastModifiedBy>
  <cp:revision>52</cp:revision>
  <dcterms:created xsi:type="dcterms:W3CDTF">2021-02-08T00:12:00Z</dcterms:created>
  <dcterms:modified xsi:type="dcterms:W3CDTF">2021-02-08T01:30:00Z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0x0101005929C6BBB845C34FB47052055D1827C1</vt:lpwstr>
  </property>
</Properties>
</file>