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ABFE" w14:textId="287BA155" w:rsidR="001C216E" w:rsidRDefault="001C216E">
      <w:r>
        <w:t>Rizin</w:t>
      </w:r>
    </w:p>
    <w:p w14:paraId="647DA5D2" w14:textId="2894083D" w:rsidR="001C216E" w:rsidRDefault="001C216E">
      <w:r>
        <w:t xml:space="preserve">Auszug aus </w:t>
      </w:r>
      <w:proofErr w:type="spellStart"/>
      <w:r>
        <w:t>wikipedia</w:t>
      </w:r>
      <w:proofErr w:type="spellEnd"/>
      <w:r>
        <w:t>:</w:t>
      </w:r>
    </w:p>
    <w:p w14:paraId="425933D2" w14:textId="77777777" w:rsidR="001C216E" w:rsidRPr="001C216E" w:rsidRDefault="001C216E" w:rsidP="001C216E">
      <w:r w:rsidRPr="001C216E">
        <w:rPr>
          <w:b/>
          <w:bCs/>
        </w:rPr>
        <w:t>Rizin</w:t>
      </w:r>
      <w:r w:rsidRPr="001C216E">
        <w:t> oder </w:t>
      </w:r>
      <w:proofErr w:type="spellStart"/>
      <w:r w:rsidRPr="001C216E">
        <w:rPr>
          <w:b/>
          <w:bCs/>
        </w:rPr>
        <w:t>Ricin</w:t>
      </w:r>
      <w:proofErr w:type="spellEnd"/>
      <w:r w:rsidRPr="001C216E">
        <w:t> ist ein äußerst </w:t>
      </w:r>
      <w:hyperlink r:id="rId4" w:tooltip="Gift" w:history="1">
        <w:r w:rsidRPr="001C216E">
          <w:rPr>
            <w:rStyle w:val="Hyperlink"/>
          </w:rPr>
          <w:t>giftiges</w:t>
        </w:r>
      </w:hyperlink>
      <w:r w:rsidRPr="001C216E">
        <w:t> </w:t>
      </w:r>
      <w:hyperlink r:id="rId5" w:tooltip="Protein" w:history="1">
        <w:r w:rsidRPr="001C216E">
          <w:rPr>
            <w:rStyle w:val="Hyperlink"/>
          </w:rPr>
          <w:t>Protein</w:t>
        </w:r>
      </w:hyperlink>
      <w:r w:rsidRPr="001C216E">
        <w:t> aus den </w:t>
      </w:r>
      <w:hyperlink r:id="rId6" w:tooltip="Same (Pflanze)" w:history="1">
        <w:r w:rsidRPr="001C216E">
          <w:rPr>
            <w:rStyle w:val="Hyperlink"/>
          </w:rPr>
          <w:t>Samen</w:t>
        </w:r>
      </w:hyperlink>
      <w:r w:rsidRPr="001C216E">
        <w:t> des </w:t>
      </w:r>
      <w:hyperlink r:id="rId7" w:tooltip="Ricinus communis" w:history="1">
        <w:r w:rsidRPr="001C216E">
          <w:rPr>
            <w:rStyle w:val="Hyperlink"/>
          </w:rPr>
          <w:t>Wunderbaums</w:t>
        </w:r>
      </w:hyperlink>
      <w:r w:rsidRPr="001C216E">
        <w:t> </w:t>
      </w:r>
      <w:r w:rsidRPr="001C216E">
        <w:rPr>
          <w:i/>
          <w:iCs/>
        </w:rPr>
        <w:t>(auch Rizinus, </w:t>
      </w:r>
      <w:r w:rsidRPr="001C216E">
        <w:t xml:space="preserve">Ricinus </w:t>
      </w:r>
      <w:proofErr w:type="spellStart"/>
      <w:r w:rsidRPr="001C216E">
        <w:t>communis</w:t>
      </w:r>
      <w:proofErr w:type="spellEnd"/>
      <w:r w:rsidRPr="001C216E">
        <w:rPr>
          <w:i/>
          <w:iCs/>
        </w:rPr>
        <w:t>)</w:t>
      </w:r>
      <w:r w:rsidRPr="001C216E">
        <w:t> aus der Familie der </w:t>
      </w:r>
      <w:hyperlink r:id="rId8" w:tooltip="Wolfsmilchgewächse" w:history="1">
        <w:r w:rsidRPr="001C216E">
          <w:rPr>
            <w:rStyle w:val="Hyperlink"/>
          </w:rPr>
          <w:t>Wolfsmilchgewächse</w:t>
        </w:r>
      </w:hyperlink>
      <w:r w:rsidRPr="001C216E">
        <w:t>. Chemisch ist Rizin ein </w:t>
      </w:r>
      <w:hyperlink r:id="rId9" w:tooltip="Lektin" w:history="1">
        <w:r w:rsidRPr="001C216E">
          <w:rPr>
            <w:rStyle w:val="Hyperlink"/>
          </w:rPr>
          <w:t>Lektin</w:t>
        </w:r>
      </w:hyperlink>
      <w:r w:rsidRPr="001C216E">
        <w:t>, das aus einer zellbindenden und einer giftigkeitsvermittelnden Komponente besteht. Seine </w:t>
      </w:r>
      <w:hyperlink r:id="rId10" w:tooltip="Toxizität" w:history="1">
        <w:r w:rsidRPr="001C216E">
          <w:rPr>
            <w:rStyle w:val="Hyperlink"/>
          </w:rPr>
          <w:t>Giftigkeit</w:t>
        </w:r>
      </w:hyperlink>
      <w:r w:rsidRPr="001C216E">
        <w:t xml:space="preserve"> wird </w:t>
      </w:r>
      <w:r w:rsidRPr="001C216E">
        <w:rPr>
          <w:b/>
          <w:bCs/>
        </w:rPr>
        <w:t>auf eine Hemmung der </w:t>
      </w:r>
      <w:hyperlink r:id="rId11" w:tooltip="Eukaryoten" w:history="1">
        <w:r w:rsidRPr="001C216E">
          <w:rPr>
            <w:rStyle w:val="Hyperlink"/>
            <w:b/>
            <w:bCs/>
          </w:rPr>
          <w:t>eukaryotischen</w:t>
        </w:r>
      </w:hyperlink>
      <w:r w:rsidRPr="001C216E">
        <w:rPr>
          <w:b/>
          <w:bCs/>
        </w:rPr>
        <w:t> </w:t>
      </w:r>
      <w:hyperlink r:id="rId12" w:tooltip="Proteinbiosynthese" w:history="1">
        <w:r w:rsidRPr="001C216E">
          <w:rPr>
            <w:rStyle w:val="Hyperlink"/>
            <w:b/>
            <w:bCs/>
          </w:rPr>
          <w:t>Proteinbiosynthese</w:t>
        </w:r>
      </w:hyperlink>
      <w:r w:rsidRPr="001C216E">
        <w:rPr>
          <w:b/>
          <w:bCs/>
        </w:rPr>
        <w:t> </w:t>
      </w:r>
      <w:r w:rsidRPr="001C216E">
        <w:t>zurückgeführt.</w:t>
      </w:r>
    </w:p>
    <w:p w14:paraId="76C7ED06" w14:textId="63C3099A" w:rsidR="00264835" w:rsidRDefault="001C216E" w:rsidP="001C216E">
      <w:r w:rsidRPr="001C216E">
        <w:t>Gelangt das Gift in den menschlichen Organismus, bringt es die </w:t>
      </w:r>
      <w:hyperlink r:id="rId13" w:tooltip="Kontamination (Medizin)" w:history="1">
        <w:r w:rsidRPr="001C216E">
          <w:rPr>
            <w:rStyle w:val="Hyperlink"/>
          </w:rPr>
          <w:t>kontaminierten</w:t>
        </w:r>
      </w:hyperlink>
      <w:r w:rsidRPr="001C216E">
        <w:t xml:space="preserve"> Zellen zum Absterben. </w:t>
      </w:r>
      <w:r w:rsidRPr="001C216E">
        <w:rPr>
          <w:b/>
          <w:bCs/>
        </w:rPr>
        <w:t>Für eine tödliche </w:t>
      </w:r>
      <w:hyperlink r:id="rId14" w:tooltip="Vergiftung" w:history="1">
        <w:r w:rsidRPr="001C216E">
          <w:rPr>
            <w:rStyle w:val="Hyperlink"/>
            <w:b/>
            <w:bCs/>
          </w:rPr>
          <w:t>Vergiftung</w:t>
        </w:r>
      </w:hyperlink>
      <w:r w:rsidRPr="001C216E">
        <w:rPr>
          <w:b/>
          <w:bCs/>
        </w:rPr>
        <w:t> eines Menschen genügen (bei </w:t>
      </w:r>
      <w:hyperlink r:id="rId15" w:tooltip="Peroral" w:history="1">
        <w:r w:rsidRPr="001C216E">
          <w:rPr>
            <w:rStyle w:val="Hyperlink"/>
            <w:b/>
            <w:bCs/>
          </w:rPr>
          <w:t>oraler</w:t>
        </w:r>
      </w:hyperlink>
      <w:r w:rsidRPr="001C216E">
        <w:rPr>
          <w:b/>
          <w:bCs/>
        </w:rPr>
        <w:t> Aufnahme) 0,3–20 Milligramm isoliertes Rizin pro Kilogramm </w:t>
      </w:r>
      <w:hyperlink r:id="rId16" w:tooltip="Körpergewicht" w:history="1">
        <w:r w:rsidRPr="001C216E">
          <w:rPr>
            <w:rStyle w:val="Hyperlink"/>
            <w:b/>
            <w:bCs/>
          </w:rPr>
          <w:t>Körpergewicht</w:t>
        </w:r>
      </w:hyperlink>
      <w:r w:rsidRPr="001C216E">
        <w:t>, entsprechend etwa acht Samenkörnern, deren Größe und Gehalt jedoch stark schwanken.</w:t>
      </w:r>
      <w:hyperlink r:id="rId17" w:anchor="cite_note-1" w:history="1">
        <w:r w:rsidRPr="001C216E">
          <w:rPr>
            <w:rStyle w:val="Hyperlink"/>
            <w:vertAlign w:val="superscript"/>
          </w:rPr>
          <w:t>[1]</w:t>
        </w:r>
      </w:hyperlink>
      <w:r w:rsidRPr="001C216E">
        <w:t> Bei Kindern kann, je nach Alter und Konstitution, schon ein halbes Samenkorn tödlich wirken. Allerdings wird auch berichtet, dass selbst nach Einnahme von 40 bis 60 Samen eine Überlebenschance besteht. Dabei kommt es darauf an, zu welchem Zeitpunkt das Erbrechen einsetzt. Bei </w:t>
      </w:r>
      <w:hyperlink r:id="rId18" w:tooltip="Intravenös" w:history="1">
        <w:r w:rsidRPr="001C216E">
          <w:rPr>
            <w:rStyle w:val="Hyperlink"/>
          </w:rPr>
          <w:t>intravenöser</w:t>
        </w:r>
      </w:hyperlink>
      <w:r w:rsidRPr="001C216E">
        <w:t>, </w:t>
      </w:r>
      <w:hyperlink r:id="rId19" w:tooltip="Inhalation" w:history="1">
        <w:r w:rsidRPr="001C216E">
          <w:rPr>
            <w:rStyle w:val="Hyperlink"/>
          </w:rPr>
          <w:t>inhalativer</w:t>
        </w:r>
      </w:hyperlink>
      <w:r w:rsidRPr="001C216E">
        <w:t> oder </w:t>
      </w:r>
      <w:hyperlink r:id="rId20" w:tooltip="Subkutan" w:history="1">
        <w:r w:rsidRPr="001C216E">
          <w:rPr>
            <w:rStyle w:val="Hyperlink"/>
          </w:rPr>
          <w:t>subkutaner</w:t>
        </w:r>
      </w:hyperlink>
      <w:r w:rsidRPr="001C216E">
        <w:t> Aufnahme wirken wesentlich geringere Mengen </w:t>
      </w:r>
      <w:hyperlink r:id="rId21" w:tooltip="Letal" w:history="1">
        <w:r w:rsidRPr="001C216E">
          <w:rPr>
            <w:rStyle w:val="Hyperlink"/>
          </w:rPr>
          <w:t>letal</w:t>
        </w:r>
      </w:hyperlink>
      <w:r w:rsidRPr="001C216E">
        <w:t>, so bei subkutaner Gabe schon 43 </w:t>
      </w:r>
      <w:proofErr w:type="spellStart"/>
      <w:r w:rsidRPr="001C216E">
        <w:t>μg</w:t>
      </w:r>
      <w:proofErr w:type="spellEnd"/>
      <w:r w:rsidRPr="001C216E">
        <w:t>/kg Körpergewicht.</w:t>
      </w:r>
      <w:hyperlink r:id="rId22" w:anchor="cite_note-2" w:history="1">
        <w:r w:rsidRPr="001C216E">
          <w:rPr>
            <w:rStyle w:val="Hyperlink"/>
            <w:vertAlign w:val="superscript"/>
          </w:rPr>
          <w:t>[2</w:t>
        </w:r>
      </w:hyperlink>
    </w:p>
    <w:p w14:paraId="2B3632B4" w14:textId="3E3D2EF5" w:rsidR="00264835" w:rsidRDefault="00264835" w:rsidP="001C216E">
      <w:r w:rsidRPr="00264835">
        <w:t xml:space="preserve">Am 7. September 1978 wurde der bulgarische Dissident Georgi Markow in London Opfer eines Giftanschlags. Kurz vor seinem Tod berichtete Markow dem behandelnden Arzt, er gehe davon aus, dass der KGB ihn vergiftet habe. Nach Markows Schilderung stand er an der Waterloo Bridge in London, als er </w:t>
      </w:r>
      <w:proofErr w:type="gramStart"/>
      <w:r w:rsidRPr="00264835">
        <w:t>eine plötzlichen Schmerz</w:t>
      </w:r>
      <w:proofErr w:type="gramEnd"/>
      <w:r w:rsidRPr="00264835">
        <w:t xml:space="preserve"> im Bein spürte. Als er sich umdrehte, sah er einen Mann, der einen Regenschirm aufhob, sich mit ausländischem Akzent entschuldigte und wegging.</w:t>
      </w:r>
    </w:p>
    <w:p w14:paraId="3ED7B882" w14:textId="0AABC6BA" w:rsidR="00E16772" w:rsidRDefault="00E16772" w:rsidP="001C216E">
      <w:r w:rsidRPr="00E16772">
        <w:t xml:space="preserve">Doch die neusten Erkenntnisse von Scotland Yard weisen in eine zusätzliche Richtung. Der Regenschirm als potenzielle Tatwaffe bekommt Konkurrenz: Möglicherweise kam </w:t>
      </w:r>
      <w:proofErr w:type="gramStart"/>
      <w:r w:rsidRPr="00E16772">
        <w:t>statt dessen</w:t>
      </w:r>
      <w:proofErr w:type="gramEnd"/>
      <w:r w:rsidRPr="00E16772">
        <w:t xml:space="preserve"> vermutlich eine kleinere, handlichere Waffe beim Verabreichen der Giftkügelchen zum Einsatz. Der von Markow beobachtete Regenschirm könnte dann nur als Ablenkung gedient haben. Statt der lange angenommen Einzeltätertheorie gehen die Ermittler mittlerweile nun davon aus, dass ein ganzes Attentatsteam </w:t>
      </w:r>
      <w:proofErr w:type="gramStart"/>
      <w:r w:rsidRPr="00E16772">
        <w:t>am Werke</w:t>
      </w:r>
      <w:proofErr w:type="gramEnd"/>
      <w:r w:rsidRPr="00E16772">
        <w:t xml:space="preserve"> war.</w:t>
      </w:r>
    </w:p>
    <w:p w14:paraId="6D85191B" w14:textId="77777777" w:rsidR="00264835" w:rsidRDefault="00264835" w:rsidP="001C216E"/>
    <w:p w14:paraId="6B562628" w14:textId="7CBF0973" w:rsidR="001C216E" w:rsidRDefault="00264835">
      <w:r w:rsidRPr="00264835">
        <w:drawing>
          <wp:inline distT="0" distB="0" distL="0" distR="0" wp14:anchorId="4101E04E" wp14:editId="154DAC37">
            <wp:extent cx="5760720" cy="1749425"/>
            <wp:effectExtent l="0" t="0" r="0" b="3175"/>
            <wp:docPr id="5220661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66186" name=""/>
                    <pic:cNvPicPr/>
                  </pic:nvPicPr>
                  <pic:blipFill>
                    <a:blip r:embed="rId23"/>
                    <a:stretch>
                      <a:fillRect/>
                    </a:stretch>
                  </pic:blipFill>
                  <pic:spPr>
                    <a:xfrm>
                      <a:off x="0" y="0"/>
                      <a:ext cx="5760720" cy="1749425"/>
                    </a:xfrm>
                    <a:prstGeom prst="rect">
                      <a:avLst/>
                    </a:prstGeom>
                  </pic:spPr>
                </pic:pic>
              </a:graphicData>
            </a:graphic>
          </wp:inline>
        </w:drawing>
      </w:r>
    </w:p>
    <w:sectPr w:rsidR="001C21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6E"/>
    <w:rsid w:val="001C216E"/>
    <w:rsid w:val="00264835"/>
    <w:rsid w:val="00407CB8"/>
    <w:rsid w:val="005E35B1"/>
    <w:rsid w:val="00E16772"/>
    <w:rsid w:val="00FF04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05C7"/>
  <w15:chartTrackingRefBased/>
  <w15:docId w15:val="{D2B150E7-6CFA-487F-A1D8-99C6BD9F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C2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2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21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21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21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21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21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21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21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21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21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21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21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21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21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21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21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216E"/>
    <w:rPr>
      <w:rFonts w:eastAsiaTheme="majorEastAsia" w:cstheme="majorBidi"/>
      <w:color w:val="272727" w:themeColor="text1" w:themeTint="D8"/>
    </w:rPr>
  </w:style>
  <w:style w:type="paragraph" w:styleId="Titel">
    <w:name w:val="Title"/>
    <w:basedOn w:val="Standard"/>
    <w:next w:val="Standard"/>
    <w:link w:val="TitelZchn"/>
    <w:uiPriority w:val="10"/>
    <w:qFormat/>
    <w:rsid w:val="001C2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21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21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21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21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216E"/>
    <w:rPr>
      <w:i/>
      <w:iCs/>
      <w:color w:val="404040" w:themeColor="text1" w:themeTint="BF"/>
    </w:rPr>
  </w:style>
  <w:style w:type="paragraph" w:styleId="Listenabsatz">
    <w:name w:val="List Paragraph"/>
    <w:basedOn w:val="Standard"/>
    <w:uiPriority w:val="34"/>
    <w:qFormat/>
    <w:rsid w:val="001C216E"/>
    <w:pPr>
      <w:ind w:left="720"/>
      <w:contextualSpacing/>
    </w:pPr>
  </w:style>
  <w:style w:type="character" w:styleId="IntensiveHervorhebung">
    <w:name w:val="Intense Emphasis"/>
    <w:basedOn w:val="Absatz-Standardschriftart"/>
    <w:uiPriority w:val="21"/>
    <w:qFormat/>
    <w:rsid w:val="001C216E"/>
    <w:rPr>
      <w:i/>
      <w:iCs/>
      <w:color w:val="0F4761" w:themeColor="accent1" w:themeShade="BF"/>
    </w:rPr>
  </w:style>
  <w:style w:type="paragraph" w:styleId="IntensivesZitat">
    <w:name w:val="Intense Quote"/>
    <w:basedOn w:val="Standard"/>
    <w:next w:val="Standard"/>
    <w:link w:val="IntensivesZitatZchn"/>
    <w:uiPriority w:val="30"/>
    <w:qFormat/>
    <w:rsid w:val="001C2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216E"/>
    <w:rPr>
      <w:i/>
      <w:iCs/>
      <w:color w:val="0F4761" w:themeColor="accent1" w:themeShade="BF"/>
    </w:rPr>
  </w:style>
  <w:style w:type="character" w:styleId="IntensiverVerweis">
    <w:name w:val="Intense Reference"/>
    <w:basedOn w:val="Absatz-Standardschriftart"/>
    <w:uiPriority w:val="32"/>
    <w:qFormat/>
    <w:rsid w:val="001C216E"/>
    <w:rPr>
      <w:b/>
      <w:bCs/>
      <w:smallCaps/>
      <w:color w:val="0F4761" w:themeColor="accent1" w:themeShade="BF"/>
      <w:spacing w:val="5"/>
    </w:rPr>
  </w:style>
  <w:style w:type="character" w:styleId="Hyperlink">
    <w:name w:val="Hyperlink"/>
    <w:basedOn w:val="Absatz-Standardschriftart"/>
    <w:uiPriority w:val="99"/>
    <w:unhideWhenUsed/>
    <w:rsid w:val="001C216E"/>
    <w:rPr>
      <w:color w:val="467886" w:themeColor="hyperlink"/>
      <w:u w:val="single"/>
    </w:rPr>
  </w:style>
  <w:style w:type="character" w:styleId="NichtaufgelsteErwhnung">
    <w:name w:val="Unresolved Mention"/>
    <w:basedOn w:val="Absatz-Standardschriftart"/>
    <w:uiPriority w:val="99"/>
    <w:semiHidden/>
    <w:unhideWhenUsed/>
    <w:rsid w:val="001C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Wolfsmilchgew%C3%A4chse" TargetMode="External"/><Relationship Id="rId13" Type="http://schemas.openxmlformats.org/officeDocument/2006/relationships/hyperlink" Target="https://de.wikipedia.org/wiki/Kontamination_(Medizin)" TargetMode="External"/><Relationship Id="rId18" Type="http://schemas.openxmlformats.org/officeDocument/2006/relationships/hyperlink" Target="https://de.wikipedia.org/wiki/Intraven%C3%B6s" TargetMode="External"/><Relationship Id="rId3" Type="http://schemas.openxmlformats.org/officeDocument/2006/relationships/webSettings" Target="webSettings.xml"/><Relationship Id="rId21" Type="http://schemas.openxmlformats.org/officeDocument/2006/relationships/hyperlink" Target="https://de.wikipedia.org/wiki/Letal" TargetMode="External"/><Relationship Id="rId7" Type="http://schemas.openxmlformats.org/officeDocument/2006/relationships/hyperlink" Target="https://de.wikipedia.org/wiki/Ricinus_communis" TargetMode="External"/><Relationship Id="rId12" Type="http://schemas.openxmlformats.org/officeDocument/2006/relationships/hyperlink" Target="https://de.wikipedia.org/wiki/Proteinbiosynthese" TargetMode="External"/><Relationship Id="rId17" Type="http://schemas.openxmlformats.org/officeDocument/2006/relationships/hyperlink" Target="https://de.wikipedia.org/wiki/Rizi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e.wikipedia.org/wiki/K%C3%B6rpergewicht" TargetMode="External"/><Relationship Id="rId20" Type="http://schemas.openxmlformats.org/officeDocument/2006/relationships/hyperlink" Target="https://de.wikipedia.org/wiki/Subkutan" TargetMode="External"/><Relationship Id="rId1" Type="http://schemas.openxmlformats.org/officeDocument/2006/relationships/styles" Target="styles.xml"/><Relationship Id="rId6" Type="http://schemas.openxmlformats.org/officeDocument/2006/relationships/hyperlink" Target="https://de.wikipedia.org/wiki/Same_(Pflanze)" TargetMode="External"/><Relationship Id="rId11" Type="http://schemas.openxmlformats.org/officeDocument/2006/relationships/hyperlink" Target="https://de.wikipedia.org/wiki/Eukaryoten" TargetMode="External"/><Relationship Id="rId24" Type="http://schemas.openxmlformats.org/officeDocument/2006/relationships/fontTable" Target="fontTable.xml"/><Relationship Id="rId5" Type="http://schemas.openxmlformats.org/officeDocument/2006/relationships/hyperlink" Target="https://de.wikipedia.org/wiki/Protein" TargetMode="External"/><Relationship Id="rId15" Type="http://schemas.openxmlformats.org/officeDocument/2006/relationships/hyperlink" Target="https://de.wikipedia.org/wiki/Peroral" TargetMode="External"/><Relationship Id="rId23" Type="http://schemas.openxmlformats.org/officeDocument/2006/relationships/image" Target="media/image1.png"/><Relationship Id="rId10" Type="http://schemas.openxmlformats.org/officeDocument/2006/relationships/hyperlink" Target="https://de.wikipedia.org/wiki/Toxizit%C3%A4t" TargetMode="External"/><Relationship Id="rId19" Type="http://schemas.openxmlformats.org/officeDocument/2006/relationships/hyperlink" Target="https://de.wikipedia.org/wiki/Inhalation" TargetMode="External"/><Relationship Id="rId4" Type="http://schemas.openxmlformats.org/officeDocument/2006/relationships/hyperlink" Target="https://de.wikipedia.org/wiki/Gift" TargetMode="External"/><Relationship Id="rId9" Type="http://schemas.openxmlformats.org/officeDocument/2006/relationships/hyperlink" Target="https://de.wikipedia.org/wiki/Lektin" TargetMode="External"/><Relationship Id="rId14" Type="http://schemas.openxmlformats.org/officeDocument/2006/relationships/hyperlink" Target="https://de.wikipedia.org/wiki/Vergiftung" TargetMode="External"/><Relationship Id="rId22" Type="http://schemas.openxmlformats.org/officeDocument/2006/relationships/hyperlink" Target="https://de.wikipedia.org/wiki/Riz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3035</Characters>
  <Application>Microsoft Office Word</Application>
  <DocSecurity>0</DocSecurity>
  <Lines>25</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Steiger</dc:creator>
  <cp:keywords/>
  <dc:description/>
  <cp:lastModifiedBy>Rainer Steiger</cp:lastModifiedBy>
  <cp:revision>5</cp:revision>
  <dcterms:created xsi:type="dcterms:W3CDTF">2025-10-28T15:05:00Z</dcterms:created>
  <dcterms:modified xsi:type="dcterms:W3CDTF">2025-10-29T06:54:00Z</dcterms:modified>
</cp:coreProperties>
</file>